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F7B7" w14:textId="77777777" w:rsidR="00661600" w:rsidRPr="00DC4F4D" w:rsidRDefault="23BEC325" w:rsidP="00DC4F4D">
      <w:pPr>
        <w:jc w:val="center"/>
        <w:rPr>
          <w:rFonts w:eastAsiaTheme="majorEastAsia" w:cstheme="minorHAnsi"/>
          <w:b/>
          <w:bCs/>
          <w:color w:val="000000" w:themeColor="text1"/>
          <w:sz w:val="20"/>
          <w:szCs w:val="20"/>
        </w:rPr>
      </w:pPr>
      <w:r w:rsidRPr="00DC4F4D">
        <w:rPr>
          <w:rFonts w:eastAsiaTheme="majorEastAsia" w:cstheme="minorHAnsi"/>
          <w:b/>
          <w:bCs/>
          <w:color w:val="000000" w:themeColor="text1"/>
          <w:sz w:val="20"/>
          <w:szCs w:val="20"/>
        </w:rPr>
        <w:t>Reactie Nederlandse Inzet Humanitaire Hulp en Diplomatie 2023</w:t>
      </w:r>
    </w:p>
    <w:p w14:paraId="1E1C6DB0" w14:textId="5DBE1240" w:rsidR="00661600" w:rsidRPr="00501320" w:rsidRDefault="00661600" w:rsidP="00DC4F4D">
      <w:pPr>
        <w:jc w:val="center"/>
        <w:rPr>
          <w:rFonts w:eastAsiaTheme="majorEastAsia" w:cstheme="minorHAnsi"/>
          <w:b/>
          <w:bCs/>
          <w:color w:val="000000" w:themeColor="text1"/>
          <w:sz w:val="22"/>
          <w:szCs w:val="22"/>
        </w:rPr>
      </w:pPr>
      <w:r w:rsidRPr="00501320">
        <w:rPr>
          <w:rFonts w:eastAsiaTheme="majorEastAsia" w:cstheme="minorHAnsi"/>
          <w:b/>
          <w:bCs/>
          <w:color w:val="000000" w:themeColor="text1"/>
          <w:sz w:val="22"/>
          <w:szCs w:val="22"/>
        </w:rPr>
        <w:t>Toon ambitie: bied hulp aan álle groepen in nood</w:t>
      </w:r>
    </w:p>
    <w:p w14:paraId="7BDE5921" w14:textId="77777777" w:rsidR="00661600" w:rsidRPr="00DC4F4D" w:rsidRDefault="00661600" w:rsidP="00DC4F4D">
      <w:pPr>
        <w:pStyle w:val="Koptekst"/>
        <w:rPr>
          <w:rFonts w:cstheme="minorHAnsi"/>
          <w:sz w:val="20"/>
          <w:szCs w:val="20"/>
        </w:rPr>
      </w:pPr>
    </w:p>
    <w:p w14:paraId="7EBC5D78" w14:textId="77777777" w:rsidR="009F3075" w:rsidRPr="00DC4F4D" w:rsidRDefault="009F3075" w:rsidP="00DC4F4D">
      <w:pPr>
        <w:rPr>
          <w:rFonts w:eastAsiaTheme="majorEastAsia" w:cstheme="minorHAnsi"/>
          <w:color w:val="000000" w:themeColor="text1"/>
          <w:sz w:val="20"/>
          <w:szCs w:val="20"/>
        </w:rPr>
      </w:pPr>
    </w:p>
    <w:p w14:paraId="0A3517F2" w14:textId="696B807F" w:rsidR="004D1066" w:rsidRPr="00DC4F4D" w:rsidRDefault="23BEC325" w:rsidP="00DC4F4D">
      <w:pPr>
        <w:rPr>
          <w:rFonts w:eastAsiaTheme="majorEastAsia" w:cstheme="minorHAnsi"/>
          <w:sz w:val="20"/>
          <w:szCs w:val="20"/>
        </w:rPr>
      </w:pPr>
      <w:r w:rsidRPr="00DC4F4D">
        <w:rPr>
          <w:rFonts w:eastAsiaTheme="majorEastAsia" w:cstheme="minorHAnsi"/>
          <w:color w:val="000000" w:themeColor="text1"/>
          <w:sz w:val="20"/>
          <w:szCs w:val="20"/>
        </w:rPr>
        <w:t xml:space="preserve">Bij de lancering van het </w:t>
      </w:r>
      <w:hyperlink r:id="rId11" w:history="1">
        <w:r w:rsidRPr="00DC4F4D">
          <w:rPr>
            <w:rStyle w:val="Hyperlink"/>
            <w:rFonts w:eastAsiaTheme="majorEastAsia" w:cstheme="minorHAnsi"/>
            <w:sz w:val="20"/>
            <w:szCs w:val="20"/>
          </w:rPr>
          <w:t>Nederlands Feministisch Buitenland Beleid (2022</w:t>
        </w:r>
      </w:hyperlink>
      <w:r w:rsidRPr="00DC4F4D">
        <w:rPr>
          <w:rFonts w:eastAsiaTheme="majorEastAsia" w:cstheme="minorHAnsi"/>
          <w:color w:val="000000" w:themeColor="text1"/>
          <w:sz w:val="20"/>
          <w:szCs w:val="20"/>
        </w:rPr>
        <w:t>) stelde het kabinet all</w:t>
      </w:r>
      <w:r w:rsidR="5C6D9241" w:rsidRPr="00DC4F4D">
        <w:rPr>
          <w:rFonts w:eastAsiaTheme="majorEastAsia" w:cstheme="minorHAnsi"/>
          <w:color w:val="000000" w:themeColor="text1"/>
          <w:sz w:val="20"/>
          <w:szCs w:val="20"/>
        </w:rPr>
        <w:t xml:space="preserve">e </w:t>
      </w:r>
      <w:r w:rsidR="00817430">
        <w:rPr>
          <w:rFonts w:eastAsiaTheme="majorEastAsia" w:cstheme="minorHAnsi"/>
          <w:color w:val="000000" w:themeColor="text1"/>
          <w:sz w:val="20"/>
          <w:szCs w:val="20"/>
        </w:rPr>
        <w:t>buitenland</w:t>
      </w:r>
      <w:r w:rsidR="5C6D9241" w:rsidRPr="00DC4F4D">
        <w:rPr>
          <w:rFonts w:eastAsiaTheme="majorEastAsia" w:cstheme="minorHAnsi"/>
          <w:color w:val="000000" w:themeColor="text1"/>
          <w:sz w:val="20"/>
          <w:szCs w:val="20"/>
        </w:rPr>
        <w:t>beleid te zullen toetsen aan vier</w:t>
      </w:r>
      <w:r w:rsidRPr="00DC4F4D">
        <w:rPr>
          <w:rFonts w:eastAsiaTheme="majorEastAsia" w:cstheme="minorHAnsi"/>
          <w:color w:val="000000" w:themeColor="text1"/>
          <w:sz w:val="20"/>
          <w:szCs w:val="20"/>
        </w:rPr>
        <w:t xml:space="preserve"> principes: </w:t>
      </w:r>
      <w:proofErr w:type="spellStart"/>
      <w:r w:rsidRPr="00DC4F4D">
        <w:rPr>
          <w:rFonts w:eastAsiaTheme="majorEastAsia" w:cstheme="minorHAnsi"/>
          <w:i/>
          <w:iCs/>
          <w:sz w:val="20"/>
          <w:szCs w:val="20"/>
        </w:rPr>
        <w:t>rights</w:t>
      </w:r>
      <w:proofErr w:type="spellEnd"/>
      <w:r w:rsidRPr="00DC4F4D">
        <w:rPr>
          <w:rFonts w:eastAsiaTheme="majorEastAsia" w:cstheme="minorHAnsi"/>
          <w:i/>
          <w:iCs/>
          <w:sz w:val="20"/>
          <w:szCs w:val="20"/>
        </w:rPr>
        <w:t xml:space="preserve">, </w:t>
      </w:r>
      <w:proofErr w:type="spellStart"/>
      <w:r w:rsidRPr="00DC4F4D">
        <w:rPr>
          <w:rFonts w:eastAsiaTheme="majorEastAsia" w:cstheme="minorHAnsi"/>
          <w:i/>
          <w:iCs/>
          <w:sz w:val="20"/>
          <w:szCs w:val="20"/>
        </w:rPr>
        <w:t>representation</w:t>
      </w:r>
      <w:proofErr w:type="spellEnd"/>
      <w:r w:rsidRPr="00DC4F4D">
        <w:rPr>
          <w:rFonts w:eastAsiaTheme="majorEastAsia" w:cstheme="minorHAnsi"/>
          <w:i/>
          <w:iCs/>
          <w:sz w:val="20"/>
          <w:szCs w:val="20"/>
        </w:rPr>
        <w:t xml:space="preserve">, resources </w:t>
      </w:r>
      <w:r w:rsidRPr="00DC4F4D">
        <w:rPr>
          <w:rFonts w:eastAsiaTheme="majorEastAsia" w:cstheme="minorHAnsi"/>
          <w:sz w:val="20"/>
          <w:szCs w:val="20"/>
        </w:rPr>
        <w:t xml:space="preserve">en </w:t>
      </w:r>
      <w:proofErr w:type="spellStart"/>
      <w:r w:rsidRPr="00DC4F4D">
        <w:rPr>
          <w:rFonts w:eastAsiaTheme="majorEastAsia" w:cstheme="minorHAnsi"/>
          <w:i/>
          <w:iCs/>
          <w:sz w:val="20"/>
          <w:szCs w:val="20"/>
        </w:rPr>
        <w:t>reality</w:t>
      </w:r>
      <w:proofErr w:type="spellEnd"/>
      <w:r w:rsidRPr="00DC4F4D">
        <w:rPr>
          <w:rFonts w:eastAsiaTheme="majorEastAsia" w:cstheme="minorHAnsi"/>
          <w:i/>
          <w:iCs/>
          <w:sz w:val="20"/>
          <w:szCs w:val="20"/>
        </w:rPr>
        <w:t xml:space="preserve"> check</w:t>
      </w:r>
      <w:r w:rsidR="004D1066" w:rsidRPr="00DC4F4D">
        <w:rPr>
          <w:rStyle w:val="Voetnootmarkering"/>
          <w:rFonts w:eastAsiaTheme="majorEastAsia" w:cstheme="minorHAnsi"/>
          <w:sz w:val="20"/>
          <w:szCs w:val="20"/>
        </w:rPr>
        <w:footnoteReference w:id="1"/>
      </w:r>
      <w:r w:rsidR="2C8DCE89" w:rsidRPr="00DC4F4D">
        <w:rPr>
          <w:rFonts w:eastAsiaTheme="majorEastAsia" w:cstheme="minorHAnsi"/>
          <w:sz w:val="20"/>
          <w:szCs w:val="20"/>
        </w:rPr>
        <w:t xml:space="preserve">. </w:t>
      </w:r>
      <w:r w:rsidR="5C6D9241" w:rsidRPr="00DC4F4D">
        <w:rPr>
          <w:rFonts w:eastAsiaTheme="majorEastAsia" w:cstheme="minorHAnsi"/>
          <w:sz w:val="20"/>
          <w:szCs w:val="20"/>
        </w:rPr>
        <w:t xml:space="preserve">Deze toets </w:t>
      </w:r>
      <w:r w:rsidR="29C82CC9" w:rsidRPr="00DC4F4D">
        <w:rPr>
          <w:rFonts w:eastAsiaTheme="majorEastAsia" w:cstheme="minorHAnsi"/>
          <w:sz w:val="20"/>
          <w:szCs w:val="20"/>
        </w:rPr>
        <w:t xml:space="preserve">mist </w:t>
      </w:r>
      <w:r w:rsidR="5C6D9241" w:rsidRPr="00DC4F4D">
        <w:rPr>
          <w:rFonts w:eastAsiaTheme="majorEastAsia" w:cstheme="minorHAnsi"/>
          <w:sz w:val="20"/>
          <w:szCs w:val="20"/>
        </w:rPr>
        <w:t xml:space="preserve">bij </w:t>
      </w:r>
      <w:r w:rsidR="1C2BFD1C" w:rsidRPr="00DC4F4D">
        <w:rPr>
          <w:rFonts w:eastAsiaTheme="majorEastAsia" w:cstheme="minorHAnsi"/>
          <w:sz w:val="20"/>
          <w:szCs w:val="20"/>
        </w:rPr>
        <w:t>de</w:t>
      </w:r>
      <w:r w:rsidRPr="00DC4F4D">
        <w:rPr>
          <w:rFonts w:eastAsiaTheme="majorEastAsia" w:cstheme="minorHAnsi"/>
          <w:color w:val="000000" w:themeColor="text1"/>
          <w:sz w:val="20"/>
          <w:szCs w:val="20"/>
        </w:rPr>
        <w:t xml:space="preserve"> </w:t>
      </w:r>
      <w:r w:rsidR="64F652EA" w:rsidRPr="00DC4F4D">
        <w:rPr>
          <w:rFonts w:eastAsiaTheme="majorEastAsia" w:cstheme="minorHAnsi"/>
          <w:color w:val="000000" w:themeColor="text1"/>
          <w:sz w:val="20"/>
          <w:szCs w:val="20"/>
        </w:rPr>
        <w:t xml:space="preserve">meest recente </w:t>
      </w:r>
      <w:r w:rsidR="5B27E1D2" w:rsidRPr="00DC4F4D">
        <w:rPr>
          <w:rFonts w:eastAsiaTheme="majorEastAsia" w:cstheme="minorHAnsi"/>
          <w:color w:val="000000" w:themeColor="text1"/>
          <w:sz w:val="20"/>
          <w:szCs w:val="20"/>
        </w:rPr>
        <w:t>Kamerbrief</w:t>
      </w:r>
      <w:r w:rsidRPr="00DC4F4D">
        <w:rPr>
          <w:rFonts w:eastAsiaTheme="majorEastAsia" w:cstheme="minorHAnsi"/>
          <w:color w:val="000000" w:themeColor="text1"/>
          <w:sz w:val="20"/>
          <w:szCs w:val="20"/>
        </w:rPr>
        <w:t xml:space="preserve"> rond humanitaire hulp</w:t>
      </w:r>
      <w:r w:rsidR="7450914C" w:rsidRPr="00DC4F4D">
        <w:rPr>
          <w:rFonts w:eastAsiaTheme="majorEastAsia" w:cstheme="minorHAnsi"/>
          <w:color w:val="000000" w:themeColor="text1"/>
          <w:sz w:val="20"/>
          <w:szCs w:val="20"/>
        </w:rPr>
        <w:t xml:space="preserve"> en diplomatie (</w:t>
      </w:r>
      <w:proofErr w:type="spellStart"/>
      <w:r w:rsidR="7450914C" w:rsidRPr="00DC4F4D">
        <w:rPr>
          <w:rFonts w:eastAsiaTheme="majorEastAsia" w:cstheme="minorHAnsi"/>
          <w:color w:val="000000" w:themeColor="text1"/>
          <w:sz w:val="20"/>
          <w:szCs w:val="20"/>
        </w:rPr>
        <w:t>dd</w:t>
      </w:r>
      <w:proofErr w:type="spellEnd"/>
      <w:r w:rsidR="7450914C" w:rsidRPr="00DC4F4D">
        <w:rPr>
          <w:rFonts w:eastAsiaTheme="majorEastAsia" w:cstheme="minorHAnsi"/>
          <w:color w:val="000000" w:themeColor="text1"/>
          <w:sz w:val="20"/>
          <w:szCs w:val="20"/>
        </w:rPr>
        <w:t xml:space="preserve"> 21 februari 2023)</w:t>
      </w:r>
      <w:r w:rsidR="62FE9B7C" w:rsidRPr="00DC4F4D">
        <w:rPr>
          <w:rFonts w:eastAsiaTheme="majorEastAsia" w:cstheme="minorHAnsi"/>
          <w:color w:val="000000" w:themeColor="text1"/>
          <w:sz w:val="20"/>
          <w:szCs w:val="20"/>
        </w:rPr>
        <w:t>.</w:t>
      </w:r>
      <w:r w:rsidR="7B2A7651" w:rsidRPr="00DC4F4D">
        <w:rPr>
          <w:rFonts w:eastAsiaTheme="majorEastAsia" w:cstheme="minorHAnsi"/>
          <w:color w:val="000000" w:themeColor="text1"/>
          <w:sz w:val="20"/>
          <w:szCs w:val="20"/>
        </w:rPr>
        <w:t xml:space="preserve"> </w:t>
      </w:r>
      <w:r w:rsidR="004D1066" w:rsidRPr="00DC4F4D">
        <w:rPr>
          <w:rFonts w:cstheme="minorHAnsi"/>
          <w:sz w:val="20"/>
          <w:szCs w:val="20"/>
        </w:rPr>
        <w:br/>
      </w:r>
      <w:r w:rsidR="004D1066" w:rsidRPr="00DC4F4D">
        <w:rPr>
          <w:rFonts w:cstheme="minorHAnsi"/>
          <w:sz w:val="20"/>
          <w:szCs w:val="20"/>
        </w:rPr>
        <w:br/>
      </w:r>
      <w:r w:rsidR="12687D1C" w:rsidRPr="00DC4F4D">
        <w:rPr>
          <w:rFonts w:eastAsiaTheme="majorEastAsia" w:cstheme="minorHAnsi"/>
          <w:color w:val="000000" w:themeColor="text1"/>
          <w:sz w:val="20"/>
          <w:szCs w:val="20"/>
        </w:rPr>
        <w:t xml:space="preserve">Onderzoek toont aan dat adequate hulp voor mensen in de meest kwetsbare </w:t>
      </w:r>
      <w:r w:rsidR="00600B20" w:rsidRPr="00DC4F4D">
        <w:rPr>
          <w:rFonts w:eastAsiaTheme="majorEastAsia" w:cstheme="minorHAnsi"/>
          <w:color w:val="000000" w:themeColor="text1"/>
          <w:sz w:val="20"/>
          <w:szCs w:val="20"/>
        </w:rPr>
        <w:t>posities in crisissituaties</w:t>
      </w:r>
      <w:r w:rsidR="12687D1C" w:rsidRPr="00DC4F4D">
        <w:rPr>
          <w:rFonts w:eastAsiaTheme="majorEastAsia" w:cstheme="minorHAnsi"/>
          <w:color w:val="000000" w:themeColor="text1"/>
          <w:sz w:val="20"/>
          <w:szCs w:val="20"/>
        </w:rPr>
        <w:t xml:space="preserve"> - (oudere) vrouwen, meisjes,</w:t>
      </w:r>
      <w:r w:rsidR="00A82D1B" w:rsidRPr="00DC4F4D">
        <w:rPr>
          <w:rFonts w:eastAsiaTheme="majorEastAsia" w:cstheme="minorHAnsi"/>
          <w:color w:val="000000" w:themeColor="text1"/>
          <w:sz w:val="20"/>
          <w:szCs w:val="20"/>
        </w:rPr>
        <w:t xml:space="preserve"> (waaronder)</w:t>
      </w:r>
      <w:r w:rsidR="12687D1C" w:rsidRPr="00DC4F4D">
        <w:rPr>
          <w:rFonts w:eastAsiaTheme="majorEastAsia" w:cstheme="minorHAnsi"/>
          <w:color w:val="000000" w:themeColor="text1"/>
          <w:sz w:val="20"/>
          <w:szCs w:val="20"/>
        </w:rPr>
        <w:t xml:space="preserve"> LHBTQI+ personen en mensen met een beperking - achterblijft</w:t>
      </w:r>
      <w:r w:rsidR="004D1066" w:rsidRPr="00DC4F4D">
        <w:rPr>
          <w:rStyle w:val="Voetnootmarkering"/>
          <w:rFonts w:eastAsiaTheme="majorEastAsia" w:cstheme="minorHAnsi"/>
          <w:color w:val="000000" w:themeColor="text1"/>
          <w:sz w:val="20"/>
          <w:szCs w:val="20"/>
        </w:rPr>
        <w:footnoteReference w:id="2"/>
      </w:r>
      <w:r w:rsidR="12687D1C" w:rsidRPr="00DC4F4D">
        <w:rPr>
          <w:rFonts w:eastAsiaTheme="majorEastAsia" w:cstheme="minorHAnsi"/>
          <w:color w:val="000000" w:themeColor="text1"/>
          <w:sz w:val="20"/>
          <w:szCs w:val="20"/>
        </w:rPr>
        <w:t xml:space="preserve">. </w:t>
      </w:r>
      <w:r w:rsidR="347E9772" w:rsidRPr="00DC4F4D">
        <w:rPr>
          <w:rFonts w:eastAsiaTheme="majorEastAsia" w:cstheme="minorHAnsi"/>
          <w:color w:val="000000" w:themeColor="text1"/>
          <w:sz w:val="20"/>
          <w:szCs w:val="20"/>
        </w:rPr>
        <w:t xml:space="preserve">Stevige prioritering van humanitair beleid dat tegemoetkomt aan de hulp- en beschermingsbehoeften van </w:t>
      </w:r>
      <w:r w:rsidR="455F4B58" w:rsidRPr="00DC4F4D">
        <w:rPr>
          <w:rFonts w:eastAsiaTheme="majorEastAsia" w:cstheme="minorHAnsi"/>
          <w:color w:val="000000" w:themeColor="text1"/>
          <w:sz w:val="20"/>
          <w:szCs w:val="20"/>
        </w:rPr>
        <w:t xml:space="preserve">deze groepen </w:t>
      </w:r>
      <w:r w:rsidR="007E08D3" w:rsidRPr="00DC4F4D">
        <w:rPr>
          <w:rFonts w:eastAsiaTheme="majorEastAsia" w:cstheme="minorHAnsi"/>
          <w:color w:val="000000" w:themeColor="text1"/>
          <w:sz w:val="20"/>
          <w:szCs w:val="20"/>
        </w:rPr>
        <w:t xml:space="preserve">- </w:t>
      </w:r>
      <w:hyperlink r:id="rId12" w:history="1">
        <w:r w:rsidR="455F4B58" w:rsidRPr="00DC4F4D">
          <w:rPr>
            <w:rStyle w:val="Hyperlink"/>
            <w:rFonts w:eastAsiaTheme="majorEastAsia" w:cstheme="minorHAnsi"/>
            <w:sz w:val="20"/>
            <w:szCs w:val="20"/>
          </w:rPr>
          <w:t>die samen een ruime meerderheid van de hulpbehoevenden vormen</w:t>
        </w:r>
      </w:hyperlink>
      <w:r w:rsidR="007E08D3" w:rsidRPr="00DC4F4D">
        <w:rPr>
          <w:rFonts w:eastAsiaTheme="majorEastAsia" w:cstheme="minorHAnsi"/>
          <w:color w:val="000000" w:themeColor="text1"/>
          <w:sz w:val="20"/>
          <w:szCs w:val="20"/>
        </w:rPr>
        <w:t xml:space="preserve"> -</w:t>
      </w:r>
      <w:r w:rsidR="455F4B58" w:rsidRPr="00DC4F4D">
        <w:rPr>
          <w:rFonts w:eastAsiaTheme="majorEastAsia" w:cstheme="minorHAnsi"/>
          <w:color w:val="000000" w:themeColor="text1"/>
          <w:sz w:val="20"/>
          <w:szCs w:val="20"/>
        </w:rPr>
        <w:t xml:space="preserve"> i</w:t>
      </w:r>
      <w:r w:rsidR="0467728C" w:rsidRPr="00DC4F4D">
        <w:rPr>
          <w:rFonts w:eastAsiaTheme="majorEastAsia" w:cstheme="minorHAnsi"/>
          <w:color w:val="000000" w:themeColor="text1"/>
          <w:sz w:val="20"/>
          <w:szCs w:val="20"/>
        </w:rPr>
        <w:t xml:space="preserve">s nodig. </w:t>
      </w:r>
      <w:r w:rsidR="002135A0" w:rsidRPr="00DC4F4D">
        <w:rPr>
          <w:rFonts w:eastAsiaTheme="majorEastAsia" w:cstheme="minorHAnsi"/>
          <w:color w:val="000000" w:themeColor="text1"/>
          <w:sz w:val="20"/>
          <w:szCs w:val="20"/>
        </w:rPr>
        <w:t>Toch blijft</w:t>
      </w:r>
      <w:r w:rsidR="104D2B30" w:rsidRPr="00DC4F4D">
        <w:rPr>
          <w:rFonts w:eastAsiaTheme="majorEastAsia" w:cstheme="minorHAnsi"/>
          <w:color w:val="000000" w:themeColor="text1"/>
          <w:sz w:val="20"/>
          <w:szCs w:val="20"/>
        </w:rPr>
        <w:t xml:space="preserve"> de </w:t>
      </w:r>
      <w:r w:rsidR="007E08D3" w:rsidRPr="00DC4F4D">
        <w:rPr>
          <w:rFonts w:eastAsiaTheme="majorEastAsia" w:cstheme="minorHAnsi"/>
          <w:color w:val="000000" w:themeColor="text1"/>
          <w:sz w:val="20"/>
          <w:szCs w:val="20"/>
        </w:rPr>
        <w:t>kabinet</w:t>
      </w:r>
      <w:r w:rsidR="12687D1C" w:rsidRPr="00DC4F4D">
        <w:rPr>
          <w:rFonts w:eastAsiaTheme="majorEastAsia" w:cstheme="minorHAnsi"/>
          <w:color w:val="000000" w:themeColor="text1"/>
          <w:sz w:val="20"/>
          <w:szCs w:val="20"/>
        </w:rPr>
        <w:t xml:space="preserve">sinzet, </w:t>
      </w:r>
      <w:hyperlink r:id="rId13">
        <w:r w:rsidR="12687D1C" w:rsidRPr="00DC4F4D">
          <w:rPr>
            <w:rStyle w:val="Hyperlink"/>
            <w:rFonts w:eastAsiaTheme="majorEastAsia" w:cstheme="minorHAnsi"/>
            <w:sz w:val="20"/>
            <w:szCs w:val="20"/>
          </w:rPr>
          <w:t>zoals toegelicht in de beleidsnota</w:t>
        </w:r>
      </w:hyperlink>
      <w:r w:rsidR="12687D1C" w:rsidRPr="00DC4F4D">
        <w:rPr>
          <w:rFonts w:eastAsiaTheme="majorEastAsia" w:cstheme="minorHAnsi"/>
          <w:color w:val="000000" w:themeColor="text1"/>
          <w:sz w:val="20"/>
          <w:szCs w:val="20"/>
        </w:rPr>
        <w:t xml:space="preserve">, beperkt tot dialoog en diplomatie richting uitvoeringsorganisaties: </w:t>
      </w:r>
      <w:r w:rsidR="12687D1C" w:rsidRPr="00DC4F4D">
        <w:rPr>
          <w:rFonts w:eastAsiaTheme="majorEastAsia" w:cstheme="minorHAnsi"/>
          <w:sz w:val="20"/>
          <w:szCs w:val="20"/>
        </w:rPr>
        <w:t>“</w:t>
      </w:r>
      <w:r w:rsidR="12687D1C" w:rsidRPr="00DC4F4D">
        <w:rPr>
          <w:rFonts w:eastAsiaTheme="majorEastAsia" w:cstheme="minorHAnsi"/>
          <w:i/>
          <w:iCs/>
          <w:sz w:val="20"/>
          <w:szCs w:val="20"/>
        </w:rPr>
        <w:t xml:space="preserve">Nederland wijst in de dialoog met partners (…) op het belang van inclusiviteit.” </w:t>
      </w:r>
      <w:r w:rsidR="12687D1C" w:rsidRPr="00DC4F4D">
        <w:rPr>
          <w:rFonts w:eastAsiaTheme="majorEastAsia" w:cstheme="minorHAnsi"/>
          <w:color w:val="000000" w:themeColor="text1"/>
          <w:sz w:val="20"/>
          <w:szCs w:val="20"/>
        </w:rPr>
        <w:t xml:space="preserve">Ook in </w:t>
      </w:r>
      <w:hyperlink r:id="rId14">
        <w:r w:rsidR="12687D1C" w:rsidRPr="00DC4F4D">
          <w:rPr>
            <w:rStyle w:val="Hyperlink"/>
            <w:rFonts w:eastAsiaTheme="majorEastAsia" w:cstheme="minorHAnsi"/>
            <w:sz w:val="20"/>
            <w:szCs w:val="20"/>
          </w:rPr>
          <w:t>de meest recente NAP 1325 rapportage</w:t>
        </w:r>
      </w:hyperlink>
      <w:r w:rsidR="12687D1C" w:rsidRPr="00DC4F4D">
        <w:rPr>
          <w:rFonts w:eastAsiaTheme="majorEastAsia" w:cstheme="minorHAnsi"/>
          <w:color w:val="000000" w:themeColor="text1"/>
          <w:sz w:val="20"/>
          <w:szCs w:val="20"/>
        </w:rPr>
        <w:t xml:space="preserve"> lijkt het kabinet weinig eigen verantwoordelijkheid te nemen in noodhulp die voorziet in de behoeften van (oudere) vrouwen, meisjes en LHBTQI+ personen: “</w:t>
      </w:r>
      <w:r w:rsidR="12687D1C" w:rsidRPr="00DC4F4D">
        <w:rPr>
          <w:rFonts w:eastAsiaTheme="majorEastAsia" w:cstheme="minorHAnsi"/>
          <w:i/>
          <w:iCs/>
          <w:color w:val="000000" w:themeColor="text1"/>
          <w:sz w:val="20"/>
          <w:szCs w:val="20"/>
          <w:lang w:eastAsia="nl-NL"/>
        </w:rPr>
        <w:t>Nederland stuurt en monitort niet de door Nederland gefinancierde programma’s en activiteiten en verzamelt dus ook geen data rond de dienstverlening noch het bereik van deze programma’s</w:t>
      </w:r>
      <w:r w:rsidR="12687D1C" w:rsidRPr="00DC4F4D">
        <w:rPr>
          <w:rFonts w:eastAsiaTheme="majorEastAsia" w:cstheme="minorHAnsi"/>
          <w:color w:val="000000" w:themeColor="text1"/>
          <w:sz w:val="20"/>
          <w:szCs w:val="20"/>
          <w:lang w:eastAsia="nl-NL"/>
        </w:rPr>
        <w:t xml:space="preserve">.”  </w:t>
      </w:r>
    </w:p>
    <w:p w14:paraId="0A89267D" w14:textId="5792F2B4" w:rsidR="004D1066" w:rsidRPr="00DC4F4D" w:rsidRDefault="004D1066" w:rsidP="00DC4F4D">
      <w:pPr>
        <w:rPr>
          <w:rFonts w:eastAsiaTheme="majorEastAsia" w:cstheme="minorHAnsi"/>
          <w:color w:val="000000" w:themeColor="text1"/>
          <w:sz w:val="20"/>
          <w:szCs w:val="20"/>
        </w:rPr>
      </w:pPr>
    </w:p>
    <w:p w14:paraId="4A81255A" w14:textId="4DE42481" w:rsidR="004D1066" w:rsidRPr="00DC4F4D" w:rsidRDefault="005D1D8B" w:rsidP="00DC4F4D">
      <w:pPr>
        <w:rPr>
          <w:rFonts w:eastAsiaTheme="majorEastAsia" w:cstheme="minorHAnsi"/>
          <w:color w:val="000000" w:themeColor="text1"/>
          <w:sz w:val="20"/>
          <w:szCs w:val="20"/>
        </w:rPr>
      </w:pPr>
      <w:r>
        <w:rPr>
          <w:rFonts w:eastAsiaTheme="majorEastAsia" w:cstheme="minorHAnsi"/>
          <w:color w:val="000000" w:themeColor="text1"/>
          <w:sz w:val="20"/>
          <w:szCs w:val="20"/>
        </w:rPr>
        <w:t xml:space="preserve">De </w:t>
      </w:r>
      <w:r w:rsidR="00B421AF">
        <w:rPr>
          <w:rFonts w:eastAsiaTheme="majorEastAsia" w:cstheme="minorHAnsi"/>
          <w:color w:val="000000" w:themeColor="text1"/>
          <w:sz w:val="20"/>
          <w:szCs w:val="20"/>
        </w:rPr>
        <w:t>aan</w:t>
      </w:r>
      <w:r w:rsidR="00A82060">
        <w:rPr>
          <w:rFonts w:eastAsiaTheme="majorEastAsia" w:cstheme="minorHAnsi"/>
          <w:color w:val="000000" w:themeColor="text1"/>
          <w:sz w:val="20"/>
          <w:szCs w:val="20"/>
        </w:rPr>
        <w:t xml:space="preserve">gekondigde </w:t>
      </w:r>
      <w:r w:rsidR="5C35FB3E" w:rsidRPr="00DC4F4D">
        <w:rPr>
          <w:rFonts w:eastAsiaTheme="majorEastAsia" w:cstheme="minorHAnsi"/>
          <w:color w:val="000000" w:themeColor="text1"/>
          <w:sz w:val="20"/>
          <w:szCs w:val="20"/>
        </w:rPr>
        <w:t xml:space="preserve">inzet doet </w:t>
      </w:r>
      <w:proofErr w:type="gramStart"/>
      <w:r w:rsidR="00B367EE">
        <w:rPr>
          <w:rFonts w:eastAsiaTheme="majorEastAsia" w:cstheme="minorHAnsi"/>
          <w:color w:val="000000" w:themeColor="text1"/>
          <w:sz w:val="20"/>
          <w:szCs w:val="20"/>
        </w:rPr>
        <w:t>ons inziens</w:t>
      </w:r>
      <w:proofErr w:type="gramEnd"/>
      <w:r w:rsidR="00B367EE">
        <w:rPr>
          <w:rFonts w:eastAsiaTheme="majorEastAsia" w:cstheme="minorHAnsi"/>
          <w:color w:val="000000" w:themeColor="text1"/>
          <w:sz w:val="20"/>
          <w:szCs w:val="20"/>
        </w:rPr>
        <w:t xml:space="preserve"> </w:t>
      </w:r>
      <w:r w:rsidR="5C35FB3E" w:rsidRPr="00DC4F4D">
        <w:rPr>
          <w:rFonts w:eastAsiaTheme="majorEastAsia" w:cstheme="minorHAnsi"/>
          <w:color w:val="000000" w:themeColor="text1"/>
          <w:sz w:val="20"/>
          <w:szCs w:val="20"/>
        </w:rPr>
        <w:t xml:space="preserve">onvoldoende recht aan de wens van het kabinet </w:t>
      </w:r>
      <w:r w:rsidR="65E2072C" w:rsidRPr="00DC4F4D">
        <w:rPr>
          <w:rFonts w:eastAsiaTheme="majorEastAsia" w:cstheme="minorHAnsi"/>
          <w:color w:val="000000" w:themeColor="text1"/>
          <w:sz w:val="20"/>
          <w:szCs w:val="20"/>
        </w:rPr>
        <w:t xml:space="preserve">én uitvoeringspartners </w:t>
      </w:r>
      <w:r w:rsidR="5C35FB3E" w:rsidRPr="00DC4F4D">
        <w:rPr>
          <w:rFonts w:eastAsiaTheme="majorEastAsia" w:cstheme="minorHAnsi"/>
          <w:color w:val="000000" w:themeColor="text1"/>
          <w:sz w:val="20"/>
          <w:szCs w:val="20"/>
        </w:rPr>
        <w:t xml:space="preserve">om de kwaliteit en effectiviteit van het humanitaire systeem te versterken. Hulporganisaties zetten belangrijke stappen, maar er is meer investering nodig. Zoals in capaciteit en aanpassing van organisatie- en financieringsstructuren om zeggenschap van lokale (vrouwelijke) hulpverleners en organisaties te verbeteren, conform aanbevelingen van </w:t>
      </w:r>
      <w:r w:rsidR="5C35FB3E" w:rsidRPr="00DC4F4D">
        <w:rPr>
          <w:rFonts w:eastAsiaTheme="majorEastAsia" w:cstheme="minorHAnsi"/>
          <w:sz w:val="20"/>
          <w:szCs w:val="20"/>
        </w:rPr>
        <w:t>de IOB</w:t>
      </w:r>
      <w:r w:rsidR="5C35FB3E" w:rsidRPr="00DC4F4D">
        <w:rPr>
          <w:rFonts w:eastAsiaTheme="majorEastAsia" w:cstheme="minorHAnsi"/>
          <w:color w:val="000000" w:themeColor="text1"/>
          <w:sz w:val="20"/>
          <w:szCs w:val="20"/>
        </w:rPr>
        <w:t xml:space="preserve">. </w:t>
      </w:r>
      <w:r w:rsidR="01A626DF" w:rsidRPr="00DC4F4D">
        <w:rPr>
          <w:rFonts w:eastAsiaTheme="majorEastAsia" w:cstheme="minorHAnsi"/>
          <w:color w:val="000000" w:themeColor="text1"/>
          <w:sz w:val="20"/>
          <w:szCs w:val="20"/>
        </w:rPr>
        <w:t xml:space="preserve"> </w:t>
      </w:r>
    </w:p>
    <w:p w14:paraId="5A2DF720" w14:textId="768F7EDD" w:rsidR="004D1066" w:rsidRPr="00DC4F4D" w:rsidRDefault="004D1066" w:rsidP="00DC4F4D">
      <w:pPr>
        <w:rPr>
          <w:rFonts w:eastAsiaTheme="majorEastAsia" w:cstheme="minorHAnsi"/>
          <w:color w:val="000000" w:themeColor="text1"/>
          <w:sz w:val="20"/>
          <w:szCs w:val="20"/>
        </w:rPr>
      </w:pPr>
    </w:p>
    <w:p w14:paraId="22BC9168" w14:textId="425F78B4" w:rsidR="003567B4" w:rsidRPr="00DC4F4D" w:rsidRDefault="001D2A09" w:rsidP="00DC4F4D">
      <w:pPr>
        <w:rPr>
          <w:rFonts w:eastAsiaTheme="majorEastAsia" w:cstheme="minorHAnsi"/>
          <w:color w:val="000000" w:themeColor="text1"/>
          <w:sz w:val="20"/>
          <w:szCs w:val="20"/>
        </w:rPr>
      </w:pPr>
      <w:r>
        <w:rPr>
          <w:rFonts w:eastAsiaTheme="majorEastAsia" w:cstheme="minorHAnsi"/>
          <w:color w:val="000000" w:themeColor="text1"/>
          <w:sz w:val="20"/>
          <w:szCs w:val="20"/>
        </w:rPr>
        <w:t xml:space="preserve">Wij roepen het </w:t>
      </w:r>
      <w:r w:rsidR="00C55112">
        <w:rPr>
          <w:rFonts w:eastAsiaTheme="majorEastAsia" w:cstheme="minorHAnsi"/>
          <w:color w:val="000000" w:themeColor="text1"/>
          <w:sz w:val="20"/>
          <w:szCs w:val="20"/>
        </w:rPr>
        <w:t>kabinet</w:t>
      </w:r>
      <w:r>
        <w:rPr>
          <w:rFonts w:eastAsiaTheme="majorEastAsia" w:cstheme="minorHAnsi"/>
          <w:color w:val="000000" w:themeColor="text1"/>
          <w:sz w:val="20"/>
          <w:szCs w:val="20"/>
        </w:rPr>
        <w:t xml:space="preserve"> </w:t>
      </w:r>
      <w:r w:rsidR="23BEC325" w:rsidRPr="00DC4F4D">
        <w:rPr>
          <w:rFonts w:eastAsiaTheme="majorEastAsia" w:cstheme="minorHAnsi"/>
          <w:color w:val="000000" w:themeColor="text1"/>
          <w:sz w:val="20"/>
          <w:szCs w:val="20"/>
        </w:rPr>
        <w:t>op</w:t>
      </w:r>
      <w:r w:rsidR="064BAF0C" w:rsidRPr="00DC4F4D">
        <w:rPr>
          <w:rFonts w:eastAsiaTheme="majorEastAsia" w:cstheme="minorHAnsi"/>
          <w:color w:val="000000" w:themeColor="text1"/>
          <w:sz w:val="20"/>
          <w:szCs w:val="20"/>
        </w:rPr>
        <w:t xml:space="preserve"> </w:t>
      </w:r>
      <w:r w:rsidR="3D957BE0" w:rsidRPr="00DC4F4D">
        <w:rPr>
          <w:rFonts w:eastAsiaTheme="majorEastAsia" w:cstheme="minorHAnsi"/>
          <w:color w:val="000000" w:themeColor="text1"/>
          <w:sz w:val="20"/>
          <w:szCs w:val="20"/>
        </w:rPr>
        <w:t xml:space="preserve">de eigen verantwoordelijkheid te pakken en </w:t>
      </w:r>
      <w:r w:rsidR="23BEC325" w:rsidRPr="00DC4F4D">
        <w:rPr>
          <w:rFonts w:eastAsiaTheme="majorEastAsia" w:cstheme="minorHAnsi"/>
          <w:color w:val="000000" w:themeColor="text1"/>
          <w:sz w:val="20"/>
          <w:szCs w:val="20"/>
        </w:rPr>
        <w:t>de</w:t>
      </w:r>
      <w:r w:rsidR="5E3FE744" w:rsidRPr="00DC4F4D">
        <w:rPr>
          <w:rFonts w:eastAsiaTheme="majorEastAsia" w:cstheme="minorHAnsi"/>
          <w:color w:val="000000" w:themeColor="text1"/>
          <w:sz w:val="20"/>
          <w:szCs w:val="20"/>
        </w:rPr>
        <w:t xml:space="preserve"> ambitie te verhogen</w:t>
      </w:r>
      <w:r w:rsidR="50F9921F" w:rsidRPr="00DC4F4D">
        <w:rPr>
          <w:rFonts w:eastAsiaTheme="majorEastAsia" w:cstheme="minorHAnsi"/>
          <w:color w:val="000000" w:themeColor="text1"/>
          <w:sz w:val="20"/>
          <w:szCs w:val="20"/>
        </w:rPr>
        <w:t>,</w:t>
      </w:r>
      <w:r w:rsidR="4F8F7DF5" w:rsidRPr="00DC4F4D">
        <w:rPr>
          <w:rFonts w:eastAsiaTheme="majorEastAsia" w:cstheme="minorHAnsi"/>
          <w:color w:val="000000" w:themeColor="text1"/>
          <w:sz w:val="20"/>
          <w:szCs w:val="20"/>
        </w:rPr>
        <w:t xml:space="preserve"> i</w:t>
      </w:r>
      <w:r w:rsidR="23BEC325" w:rsidRPr="00DC4F4D">
        <w:rPr>
          <w:rFonts w:eastAsiaTheme="majorEastAsia" w:cstheme="minorHAnsi"/>
          <w:color w:val="000000" w:themeColor="text1"/>
          <w:sz w:val="20"/>
          <w:szCs w:val="20"/>
        </w:rPr>
        <w:t>n lijn met</w:t>
      </w:r>
      <w:r w:rsidR="5AE73A9C" w:rsidRPr="00DC4F4D">
        <w:rPr>
          <w:rFonts w:eastAsiaTheme="majorEastAsia" w:cstheme="minorHAnsi"/>
          <w:color w:val="000000" w:themeColor="text1"/>
          <w:sz w:val="20"/>
          <w:szCs w:val="20"/>
        </w:rPr>
        <w:t xml:space="preserve"> </w:t>
      </w:r>
      <w:r w:rsidR="23BEC325" w:rsidRPr="00DC4F4D">
        <w:rPr>
          <w:rFonts w:eastAsiaTheme="majorEastAsia" w:cstheme="minorHAnsi"/>
          <w:color w:val="000000" w:themeColor="text1"/>
          <w:sz w:val="20"/>
          <w:szCs w:val="20"/>
        </w:rPr>
        <w:t>eerdere</w:t>
      </w:r>
      <w:r w:rsidR="4949BAD3" w:rsidRPr="00DC4F4D">
        <w:rPr>
          <w:rFonts w:eastAsiaTheme="majorEastAsia" w:cstheme="minorHAnsi"/>
          <w:color w:val="000000" w:themeColor="text1"/>
          <w:sz w:val="20"/>
          <w:szCs w:val="20"/>
        </w:rPr>
        <w:t xml:space="preserve"> afspraken en beleidsprioriteiten</w:t>
      </w:r>
      <w:r w:rsidR="00D6064D" w:rsidRPr="00DC4F4D">
        <w:rPr>
          <w:rStyle w:val="Voetnootmarkering"/>
          <w:rFonts w:eastAsiaTheme="majorEastAsia" w:cstheme="minorHAnsi"/>
          <w:color w:val="000000" w:themeColor="text1"/>
          <w:sz w:val="20"/>
          <w:szCs w:val="20"/>
        </w:rPr>
        <w:footnoteReference w:id="3"/>
      </w:r>
      <w:r w:rsidR="4949BAD3" w:rsidRPr="00DC4F4D">
        <w:rPr>
          <w:rFonts w:eastAsiaTheme="majorEastAsia" w:cstheme="minorHAnsi"/>
          <w:color w:val="000000" w:themeColor="text1"/>
          <w:sz w:val="20"/>
          <w:szCs w:val="20"/>
        </w:rPr>
        <w:t>,</w:t>
      </w:r>
      <w:r w:rsidR="23BEC325" w:rsidRPr="00DC4F4D">
        <w:rPr>
          <w:rFonts w:eastAsiaTheme="majorEastAsia" w:cstheme="minorHAnsi"/>
          <w:color w:val="000000" w:themeColor="text1"/>
          <w:sz w:val="20"/>
          <w:szCs w:val="20"/>
        </w:rPr>
        <w:t xml:space="preserve"> het Nederlands Feministisch Buitenland Beleid, én conform de aanbevelingen van de IOB-evaluaties</w:t>
      </w:r>
      <w:r w:rsidR="3B6EFB5E" w:rsidRPr="00DC4F4D">
        <w:rPr>
          <w:rFonts w:eastAsiaTheme="majorEastAsia" w:cstheme="minorHAnsi"/>
          <w:color w:val="000000" w:themeColor="text1"/>
          <w:sz w:val="20"/>
          <w:szCs w:val="20"/>
        </w:rPr>
        <w:t xml:space="preserve"> </w:t>
      </w:r>
      <w:r w:rsidR="72C309D9" w:rsidRPr="00DC4F4D">
        <w:rPr>
          <w:rFonts w:eastAsiaTheme="majorEastAsia" w:cstheme="minorHAnsi"/>
          <w:color w:val="000000" w:themeColor="text1"/>
          <w:sz w:val="20"/>
          <w:szCs w:val="20"/>
        </w:rPr>
        <w:t xml:space="preserve">van </w:t>
      </w:r>
      <w:hyperlink r:id="rId15" w:history="1">
        <w:r w:rsidR="72C309D9" w:rsidRPr="00DC4F4D">
          <w:rPr>
            <w:rStyle w:val="Hyperlink"/>
            <w:rFonts w:eastAsiaTheme="majorEastAsia" w:cstheme="minorHAnsi"/>
            <w:sz w:val="20"/>
            <w:szCs w:val="20"/>
          </w:rPr>
          <w:t>Nederlands beleid voor h</w:t>
        </w:r>
        <w:r w:rsidR="23BEC325" w:rsidRPr="00DC4F4D">
          <w:rPr>
            <w:rStyle w:val="Hyperlink"/>
            <w:rFonts w:eastAsiaTheme="majorEastAsia" w:cstheme="minorHAnsi"/>
            <w:sz w:val="20"/>
            <w:szCs w:val="20"/>
          </w:rPr>
          <w:t>umanit</w:t>
        </w:r>
        <w:r w:rsidR="6E53AAD2" w:rsidRPr="00DC4F4D">
          <w:rPr>
            <w:rStyle w:val="Hyperlink"/>
            <w:rFonts w:eastAsiaTheme="majorEastAsia" w:cstheme="minorHAnsi"/>
            <w:sz w:val="20"/>
            <w:szCs w:val="20"/>
          </w:rPr>
          <w:t>a</w:t>
        </w:r>
        <w:r w:rsidR="23BEC325" w:rsidRPr="00DC4F4D">
          <w:rPr>
            <w:rStyle w:val="Hyperlink"/>
            <w:rFonts w:eastAsiaTheme="majorEastAsia" w:cstheme="minorHAnsi"/>
            <w:sz w:val="20"/>
            <w:szCs w:val="20"/>
          </w:rPr>
          <w:t>ir</w:t>
        </w:r>
        <w:r w:rsidR="35E1291F" w:rsidRPr="00DC4F4D">
          <w:rPr>
            <w:rStyle w:val="Hyperlink"/>
            <w:rFonts w:eastAsiaTheme="majorEastAsia" w:cstheme="minorHAnsi"/>
            <w:sz w:val="20"/>
            <w:szCs w:val="20"/>
          </w:rPr>
          <w:t xml:space="preserve">e </w:t>
        </w:r>
        <w:r w:rsidR="13D54AB8" w:rsidRPr="00DC4F4D">
          <w:rPr>
            <w:rStyle w:val="Hyperlink"/>
            <w:rFonts w:eastAsiaTheme="majorEastAsia" w:cstheme="minorHAnsi"/>
            <w:sz w:val="20"/>
            <w:szCs w:val="20"/>
          </w:rPr>
          <w:t>h</w:t>
        </w:r>
        <w:r w:rsidR="35E1291F" w:rsidRPr="00DC4F4D">
          <w:rPr>
            <w:rStyle w:val="Hyperlink"/>
            <w:rFonts w:eastAsiaTheme="majorEastAsia" w:cstheme="minorHAnsi"/>
            <w:sz w:val="20"/>
            <w:szCs w:val="20"/>
          </w:rPr>
          <w:t xml:space="preserve">ulp </w:t>
        </w:r>
        <w:r w:rsidR="23BEC325" w:rsidRPr="00DC4F4D">
          <w:rPr>
            <w:rStyle w:val="Hyperlink"/>
            <w:rFonts w:eastAsiaTheme="majorEastAsia" w:cstheme="minorHAnsi"/>
            <w:sz w:val="20"/>
            <w:szCs w:val="20"/>
          </w:rPr>
          <w:t>2015-2021 (2022)</w:t>
        </w:r>
      </w:hyperlink>
      <w:r w:rsidR="23BEC325" w:rsidRPr="00DC4F4D">
        <w:rPr>
          <w:rFonts w:eastAsiaTheme="majorEastAsia" w:cstheme="minorHAnsi"/>
          <w:color w:val="000000" w:themeColor="text1"/>
          <w:sz w:val="20"/>
          <w:szCs w:val="20"/>
        </w:rPr>
        <w:t xml:space="preserve"> en </w:t>
      </w:r>
      <w:hyperlink r:id="rId16" w:history="1">
        <w:proofErr w:type="spellStart"/>
        <w:r w:rsidR="6234DCB1" w:rsidRPr="00DC4F4D">
          <w:rPr>
            <w:rStyle w:val="Hyperlink"/>
            <w:rFonts w:eastAsiaTheme="majorEastAsia" w:cstheme="minorHAnsi"/>
            <w:sz w:val="20"/>
            <w:szCs w:val="20"/>
          </w:rPr>
          <w:t>gendermainstreaming</w:t>
        </w:r>
        <w:proofErr w:type="spellEnd"/>
        <w:r w:rsidR="00F71355" w:rsidRPr="00DC4F4D">
          <w:rPr>
            <w:rStyle w:val="Hyperlink"/>
            <w:rFonts w:eastAsiaTheme="majorEastAsia" w:cstheme="minorHAnsi"/>
            <w:sz w:val="20"/>
            <w:szCs w:val="20"/>
          </w:rPr>
          <w:t xml:space="preserve"> (2021</w:t>
        </w:r>
        <w:r w:rsidR="23BEC325" w:rsidRPr="00DC4F4D">
          <w:rPr>
            <w:rStyle w:val="Hyperlink"/>
            <w:rFonts w:eastAsiaTheme="majorEastAsia" w:cstheme="minorHAnsi"/>
            <w:sz w:val="20"/>
            <w:szCs w:val="20"/>
          </w:rPr>
          <w:t>)</w:t>
        </w:r>
      </w:hyperlink>
      <w:r w:rsidR="00D6064D" w:rsidRPr="00DC4F4D">
        <w:rPr>
          <w:rFonts w:eastAsiaTheme="majorEastAsia" w:cstheme="minorHAnsi"/>
          <w:color w:val="000000" w:themeColor="text1"/>
          <w:sz w:val="20"/>
          <w:szCs w:val="20"/>
        </w:rPr>
        <w:t>.</w:t>
      </w:r>
      <w:r w:rsidR="4B4111B5" w:rsidRPr="00DC4F4D">
        <w:rPr>
          <w:rFonts w:eastAsiaTheme="majorEastAsia" w:cstheme="minorHAnsi"/>
          <w:color w:val="000000" w:themeColor="text1"/>
          <w:sz w:val="20"/>
          <w:szCs w:val="20"/>
        </w:rPr>
        <w:t xml:space="preserve"> Geef het wereldwijde voorbeeld en investeer in een mensgericht humanitair systeem waarin álle mensen in noodsituaties - dus ook (oudere) vrouwen, meisjes, </w:t>
      </w:r>
      <w:r w:rsidR="00A82D1B" w:rsidRPr="00DC4F4D">
        <w:rPr>
          <w:rFonts w:eastAsiaTheme="majorEastAsia" w:cstheme="minorHAnsi"/>
          <w:color w:val="000000" w:themeColor="text1"/>
          <w:sz w:val="20"/>
          <w:szCs w:val="20"/>
        </w:rPr>
        <w:t xml:space="preserve">(waaronder) </w:t>
      </w:r>
      <w:r w:rsidR="4B4111B5" w:rsidRPr="00DC4F4D">
        <w:rPr>
          <w:rFonts w:eastAsiaTheme="majorEastAsia" w:cstheme="minorHAnsi"/>
          <w:color w:val="000000" w:themeColor="text1"/>
          <w:sz w:val="20"/>
          <w:szCs w:val="20"/>
        </w:rPr>
        <w:t>LHBTQI+ personen en mensen met een beperking - adequaat van bescherming en hulp worden voorzien.</w:t>
      </w:r>
      <w:r w:rsidR="00F21814" w:rsidRPr="00DC4F4D">
        <w:rPr>
          <w:rFonts w:eastAsiaTheme="majorEastAsia" w:cstheme="minorHAnsi"/>
          <w:color w:val="000000" w:themeColor="text1"/>
          <w:sz w:val="20"/>
          <w:szCs w:val="20"/>
        </w:rPr>
        <w:t xml:space="preserve"> </w:t>
      </w:r>
    </w:p>
    <w:p w14:paraId="55565C3D" w14:textId="77777777" w:rsidR="003567B4" w:rsidRPr="00DC4F4D" w:rsidRDefault="003567B4" w:rsidP="00DC4F4D">
      <w:pPr>
        <w:rPr>
          <w:rFonts w:eastAsiaTheme="majorEastAsia" w:cstheme="minorHAnsi"/>
          <w:color w:val="000000" w:themeColor="text1"/>
          <w:sz w:val="20"/>
          <w:szCs w:val="20"/>
        </w:rPr>
      </w:pPr>
      <w:bookmarkStart w:id="0" w:name="_GoBack"/>
      <w:bookmarkEnd w:id="0"/>
    </w:p>
    <w:p w14:paraId="689BD3C8" w14:textId="24C8F34D" w:rsidR="004D1066" w:rsidRPr="00DC4F4D" w:rsidRDefault="00F21814" w:rsidP="00DC4F4D">
      <w:pPr>
        <w:rPr>
          <w:rFonts w:eastAsiaTheme="majorEastAsia" w:cstheme="minorHAnsi"/>
          <w:color w:val="000000" w:themeColor="text1"/>
          <w:sz w:val="20"/>
          <w:szCs w:val="20"/>
        </w:rPr>
      </w:pPr>
      <w:r w:rsidRPr="00DC4F4D">
        <w:rPr>
          <w:rFonts w:eastAsiaTheme="majorEastAsia" w:cstheme="minorHAnsi"/>
          <w:color w:val="000000" w:themeColor="text1"/>
          <w:sz w:val="20"/>
          <w:szCs w:val="20"/>
        </w:rPr>
        <w:t xml:space="preserve">Graag delen wij </w:t>
      </w:r>
      <w:r w:rsidR="00D814B6" w:rsidRPr="00DC4F4D">
        <w:rPr>
          <w:rFonts w:eastAsiaTheme="majorEastAsia" w:cstheme="minorHAnsi"/>
          <w:color w:val="000000" w:themeColor="text1"/>
          <w:sz w:val="20"/>
          <w:szCs w:val="20"/>
        </w:rPr>
        <w:t>verder</w:t>
      </w:r>
      <w:r w:rsidR="00096EEA" w:rsidRPr="00DC4F4D">
        <w:rPr>
          <w:rFonts w:eastAsiaTheme="majorEastAsia" w:cstheme="minorHAnsi"/>
          <w:color w:val="000000" w:themeColor="text1"/>
          <w:sz w:val="20"/>
          <w:szCs w:val="20"/>
        </w:rPr>
        <w:t xml:space="preserve">op in deze brief </w:t>
      </w:r>
      <w:r w:rsidRPr="00DC4F4D">
        <w:rPr>
          <w:rFonts w:eastAsiaTheme="majorEastAsia" w:cstheme="minorHAnsi"/>
          <w:color w:val="000000" w:themeColor="text1"/>
          <w:sz w:val="20"/>
          <w:szCs w:val="20"/>
        </w:rPr>
        <w:t>een aantal aanbevelingen</w:t>
      </w:r>
      <w:r w:rsidR="00BA556C" w:rsidRPr="00DC4F4D">
        <w:rPr>
          <w:rFonts w:eastAsiaTheme="majorEastAsia" w:cstheme="minorHAnsi"/>
          <w:color w:val="000000" w:themeColor="text1"/>
          <w:sz w:val="20"/>
          <w:szCs w:val="20"/>
        </w:rPr>
        <w:t>.</w:t>
      </w:r>
    </w:p>
    <w:p w14:paraId="5F9CC0AE" w14:textId="50898639" w:rsidR="78A6498C" w:rsidRPr="00DC4F4D" w:rsidRDefault="78A6498C" w:rsidP="00DC4F4D">
      <w:pPr>
        <w:pStyle w:val="Lijstalinea"/>
        <w:rPr>
          <w:rFonts w:eastAsiaTheme="majorEastAsia" w:cstheme="minorHAnsi"/>
          <w:color w:val="000000" w:themeColor="text1"/>
          <w:sz w:val="20"/>
          <w:szCs w:val="20"/>
        </w:rPr>
      </w:pPr>
    </w:p>
    <w:p w14:paraId="5A8404ED" w14:textId="2D24B428" w:rsidR="004D1066" w:rsidRPr="00DC4F4D" w:rsidRDefault="23BEC325" w:rsidP="00DC4F4D">
      <w:pPr>
        <w:pStyle w:val="Lijstalinea"/>
        <w:numPr>
          <w:ilvl w:val="0"/>
          <w:numId w:val="2"/>
        </w:numPr>
        <w:rPr>
          <w:rFonts w:eastAsiaTheme="majorEastAsia" w:cstheme="minorHAnsi"/>
          <w:color w:val="000000" w:themeColor="text1"/>
          <w:sz w:val="20"/>
          <w:szCs w:val="20"/>
        </w:rPr>
      </w:pPr>
      <w:r w:rsidRPr="00DC4F4D">
        <w:rPr>
          <w:rFonts w:eastAsiaTheme="majorEastAsia" w:cstheme="minorHAnsi"/>
          <w:b/>
          <w:bCs/>
          <w:color w:val="000000" w:themeColor="text1"/>
          <w:sz w:val="20"/>
          <w:szCs w:val="20"/>
        </w:rPr>
        <w:t xml:space="preserve">Groeiende groep </w:t>
      </w:r>
      <w:r w:rsidR="00760580" w:rsidRPr="00DC4F4D">
        <w:rPr>
          <w:rFonts w:eastAsiaTheme="majorEastAsia" w:cstheme="minorHAnsi"/>
          <w:b/>
          <w:bCs/>
          <w:color w:val="000000" w:themeColor="text1"/>
          <w:sz w:val="20"/>
          <w:szCs w:val="20"/>
        </w:rPr>
        <w:t>gemarginaliseerde</w:t>
      </w:r>
      <w:r w:rsidRPr="00DC4F4D">
        <w:rPr>
          <w:rFonts w:eastAsiaTheme="majorEastAsia" w:cstheme="minorHAnsi"/>
          <w:b/>
          <w:bCs/>
          <w:color w:val="000000" w:themeColor="text1"/>
          <w:sz w:val="20"/>
          <w:szCs w:val="20"/>
        </w:rPr>
        <w:t xml:space="preserve"> mensen in nood</w:t>
      </w:r>
    </w:p>
    <w:p w14:paraId="15BDD649" w14:textId="77777777" w:rsidR="004D1066" w:rsidRPr="00DC4F4D" w:rsidRDefault="004D1066" w:rsidP="00DC4F4D">
      <w:pPr>
        <w:ind w:left="360"/>
        <w:rPr>
          <w:rFonts w:eastAsiaTheme="majorEastAsia" w:cstheme="minorHAnsi"/>
          <w:color w:val="000000" w:themeColor="text1"/>
          <w:sz w:val="20"/>
          <w:szCs w:val="20"/>
        </w:rPr>
      </w:pPr>
    </w:p>
    <w:p w14:paraId="59E08FF8" w14:textId="0D7B783F" w:rsidR="004D1066" w:rsidRPr="00DC4F4D" w:rsidRDefault="23BEC325" w:rsidP="00DC4F4D">
      <w:pPr>
        <w:rPr>
          <w:rFonts w:eastAsiaTheme="majorEastAsia" w:cstheme="minorHAnsi"/>
          <w:color w:val="000000" w:themeColor="text1"/>
          <w:sz w:val="20"/>
          <w:szCs w:val="20"/>
        </w:rPr>
      </w:pPr>
      <w:r w:rsidRPr="00DC4F4D">
        <w:rPr>
          <w:rFonts w:eastAsiaTheme="majorEastAsia" w:cstheme="minorHAnsi"/>
          <w:color w:val="000000" w:themeColor="text1"/>
          <w:sz w:val="20"/>
          <w:szCs w:val="20"/>
        </w:rPr>
        <w:t xml:space="preserve">Het aantal mensen in nood groeit. Naar schatting zijn </w:t>
      </w:r>
      <w:hyperlink r:id="rId17">
        <w:r w:rsidRPr="00DC4F4D">
          <w:rPr>
            <w:rStyle w:val="Hyperlink"/>
            <w:rFonts w:eastAsiaTheme="majorEastAsia" w:cstheme="minorHAnsi"/>
            <w:sz w:val="20"/>
            <w:szCs w:val="20"/>
          </w:rPr>
          <w:t>339 miljoen mensen</w:t>
        </w:r>
      </w:hyperlink>
      <w:r w:rsidRPr="00DC4F4D">
        <w:rPr>
          <w:rFonts w:eastAsiaTheme="majorEastAsia" w:cstheme="minorHAnsi"/>
          <w:color w:val="000000" w:themeColor="text1"/>
          <w:sz w:val="20"/>
          <w:szCs w:val="20"/>
        </w:rPr>
        <w:t xml:space="preserve"> in 2023 afhankelijk van humanitaire hulp. Ruim de helft daarvan, zo’n 169,5 miljoen </w:t>
      </w:r>
      <w:hyperlink r:id="rId18" w:history="1">
        <w:r w:rsidRPr="00DC4F4D">
          <w:rPr>
            <w:rStyle w:val="Hyperlink"/>
            <w:rFonts w:eastAsiaTheme="majorEastAsia" w:cstheme="minorHAnsi"/>
            <w:sz w:val="20"/>
            <w:szCs w:val="20"/>
          </w:rPr>
          <w:t>vrouwen en meisjes</w:t>
        </w:r>
      </w:hyperlink>
      <w:r w:rsidR="4561C9BC" w:rsidRPr="00DC4F4D">
        <w:rPr>
          <w:rFonts w:eastAsiaTheme="majorEastAsia" w:cstheme="minorHAnsi"/>
          <w:color w:val="000000" w:themeColor="text1"/>
          <w:sz w:val="20"/>
          <w:szCs w:val="20"/>
        </w:rPr>
        <w:t xml:space="preserve"> </w:t>
      </w:r>
      <w:r w:rsidR="1A98B5F1" w:rsidRPr="00DC4F4D">
        <w:rPr>
          <w:rFonts w:eastAsiaTheme="majorEastAsia" w:cstheme="minorHAnsi"/>
          <w:color w:val="000000" w:themeColor="text1"/>
          <w:sz w:val="20"/>
          <w:szCs w:val="20"/>
        </w:rPr>
        <w:t xml:space="preserve">- </w:t>
      </w:r>
      <w:r w:rsidRPr="00DC4F4D">
        <w:rPr>
          <w:rFonts w:eastAsiaTheme="majorEastAsia" w:cstheme="minorHAnsi"/>
          <w:color w:val="000000" w:themeColor="text1"/>
          <w:sz w:val="20"/>
          <w:szCs w:val="20"/>
        </w:rPr>
        <w:t>waaronder oudere vrouwen, vrouwen en kinderen met een beperking</w:t>
      </w:r>
      <w:r w:rsidR="7B08B34E" w:rsidRPr="00DC4F4D">
        <w:rPr>
          <w:rFonts w:eastAsiaTheme="majorEastAsia" w:cstheme="minorHAnsi"/>
          <w:color w:val="000000" w:themeColor="text1"/>
          <w:sz w:val="20"/>
          <w:szCs w:val="20"/>
        </w:rPr>
        <w:t xml:space="preserve"> –</w:t>
      </w:r>
      <w:r w:rsidR="00C638D7" w:rsidRPr="00DC4F4D">
        <w:rPr>
          <w:rFonts w:eastAsiaTheme="majorEastAsia" w:cstheme="minorHAnsi"/>
          <w:color w:val="000000" w:themeColor="text1"/>
          <w:sz w:val="20"/>
          <w:szCs w:val="20"/>
        </w:rPr>
        <w:t xml:space="preserve"> </w:t>
      </w:r>
      <w:r w:rsidR="52637F24" w:rsidRPr="00DC4F4D">
        <w:rPr>
          <w:rFonts w:eastAsiaTheme="majorEastAsia" w:cstheme="minorHAnsi"/>
          <w:sz w:val="20"/>
          <w:szCs w:val="20"/>
        </w:rPr>
        <w:t xml:space="preserve">behoort </w:t>
      </w:r>
      <w:r w:rsidR="00C638D7" w:rsidRPr="00DC4F4D">
        <w:rPr>
          <w:rFonts w:eastAsiaTheme="majorEastAsia" w:cstheme="minorHAnsi"/>
          <w:sz w:val="20"/>
          <w:szCs w:val="20"/>
        </w:rPr>
        <w:t>samen en deels overlappend met de groep LHBTQI+ personen</w:t>
      </w:r>
      <w:r w:rsidR="00792563" w:rsidRPr="00DC4F4D">
        <w:rPr>
          <w:rStyle w:val="Voetnootmarkering"/>
          <w:rFonts w:eastAsiaTheme="majorEastAsia" w:cstheme="minorHAnsi"/>
          <w:color w:val="0000FF"/>
          <w:sz w:val="20"/>
          <w:szCs w:val="20"/>
          <w:u w:val="single"/>
        </w:rPr>
        <w:footnoteReference w:id="4"/>
      </w:r>
      <w:r w:rsidR="00C638D7" w:rsidRPr="00DC4F4D">
        <w:rPr>
          <w:rFonts w:eastAsiaTheme="majorEastAsia" w:cstheme="minorHAnsi"/>
          <w:sz w:val="20"/>
          <w:szCs w:val="20"/>
        </w:rPr>
        <w:t xml:space="preserve"> </w:t>
      </w:r>
      <w:r w:rsidR="52637F24" w:rsidRPr="00DC4F4D">
        <w:rPr>
          <w:rFonts w:eastAsiaTheme="majorEastAsia" w:cstheme="minorHAnsi"/>
          <w:sz w:val="20"/>
          <w:szCs w:val="20"/>
        </w:rPr>
        <w:t>tot de groepen in de meest kwetsbare</w:t>
      </w:r>
      <w:r w:rsidR="00096EEA" w:rsidRPr="00DC4F4D">
        <w:rPr>
          <w:rFonts w:eastAsiaTheme="majorEastAsia" w:cstheme="minorHAnsi"/>
          <w:sz w:val="20"/>
          <w:szCs w:val="20"/>
        </w:rPr>
        <w:t xml:space="preserve"> posities in</w:t>
      </w:r>
      <w:r w:rsidR="52637F24" w:rsidRPr="00DC4F4D">
        <w:rPr>
          <w:rFonts w:eastAsiaTheme="majorEastAsia" w:cstheme="minorHAnsi"/>
          <w:sz w:val="20"/>
          <w:szCs w:val="20"/>
        </w:rPr>
        <w:t xml:space="preserve"> crisissituaties</w:t>
      </w:r>
      <w:r w:rsidR="003C1FA3" w:rsidRPr="00DC4F4D">
        <w:rPr>
          <w:rFonts w:eastAsiaTheme="majorEastAsia" w:cstheme="minorHAnsi"/>
          <w:sz w:val="20"/>
          <w:szCs w:val="20"/>
        </w:rPr>
        <w:t>.</w:t>
      </w:r>
      <w:r w:rsidR="52637F24" w:rsidRPr="00DC4F4D">
        <w:rPr>
          <w:rFonts w:eastAsiaTheme="majorEastAsia" w:cstheme="minorHAnsi"/>
          <w:color w:val="000000" w:themeColor="text1"/>
          <w:sz w:val="20"/>
          <w:szCs w:val="20"/>
        </w:rPr>
        <w:t xml:space="preserve"> </w:t>
      </w:r>
      <w:r w:rsidR="00760580" w:rsidRPr="00DC4F4D">
        <w:rPr>
          <w:rFonts w:eastAsiaTheme="majorEastAsia" w:cstheme="minorHAnsi"/>
          <w:color w:val="000000" w:themeColor="text1"/>
          <w:sz w:val="20"/>
          <w:szCs w:val="20"/>
        </w:rPr>
        <w:t xml:space="preserve">Zo </w:t>
      </w:r>
      <w:r w:rsidR="003C1FA3" w:rsidRPr="00DC4F4D">
        <w:rPr>
          <w:rFonts w:eastAsiaTheme="majorEastAsia" w:cstheme="minorHAnsi"/>
          <w:color w:val="000000" w:themeColor="text1"/>
          <w:sz w:val="20"/>
          <w:szCs w:val="20"/>
        </w:rPr>
        <w:t xml:space="preserve">hebben </w:t>
      </w:r>
      <w:r w:rsidR="00792563" w:rsidRPr="00DC4F4D">
        <w:rPr>
          <w:rFonts w:eastAsiaTheme="majorEastAsia" w:cstheme="minorHAnsi"/>
          <w:color w:val="000000" w:themeColor="text1"/>
          <w:sz w:val="20"/>
          <w:szCs w:val="20"/>
        </w:rPr>
        <w:t>zij,</w:t>
      </w:r>
      <w:r w:rsidRPr="00DC4F4D">
        <w:rPr>
          <w:rFonts w:eastAsiaTheme="majorEastAsia" w:cstheme="minorHAnsi"/>
          <w:color w:val="000000" w:themeColor="text1"/>
          <w:sz w:val="20"/>
          <w:szCs w:val="20"/>
        </w:rPr>
        <w:t xml:space="preserve"> minder vaak dan </w:t>
      </w:r>
      <w:r w:rsidR="3E6C3A31" w:rsidRPr="00DC4F4D">
        <w:rPr>
          <w:rFonts w:eastAsiaTheme="majorEastAsia" w:cstheme="minorHAnsi"/>
          <w:color w:val="000000" w:themeColor="text1"/>
          <w:sz w:val="20"/>
          <w:szCs w:val="20"/>
        </w:rPr>
        <w:t>(</w:t>
      </w:r>
      <w:r w:rsidR="26E03243" w:rsidRPr="00DC4F4D">
        <w:rPr>
          <w:rFonts w:eastAsiaTheme="majorEastAsia" w:cstheme="minorHAnsi"/>
          <w:color w:val="000000" w:themeColor="text1"/>
          <w:sz w:val="20"/>
          <w:szCs w:val="20"/>
        </w:rPr>
        <w:t>cis</w:t>
      </w:r>
      <w:r w:rsidR="5041D5DA" w:rsidRPr="00DC4F4D">
        <w:rPr>
          <w:rFonts w:eastAsiaTheme="majorEastAsia" w:cstheme="minorHAnsi"/>
          <w:color w:val="000000" w:themeColor="text1"/>
          <w:sz w:val="20"/>
          <w:szCs w:val="20"/>
        </w:rPr>
        <w:t>)</w:t>
      </w:r>
      <w:r w:rsidR="26E03243" w:rsidRPr="00DC4F4D">
        <w:rPr>
          <w:rFonts w:eastAsiaTheme="majorEastAsia" w:cstheme="minorHAnsi"/>
          <w:color w:val="000000" w:themeColor="text1"/>
          <w:sz w:val="20"/>
          <w:szCs w:val="20"/>
        </w:rPr>
        <w:t xml:space="preserve"> </w:t>
      </w:r>
      <w:r w:rsidRPr="00DC4F4D">
        <w:rPr>
          <w:rFonts w:eastAsiaTheme="majorEastAsia" w:cstheme="minorHAnsi"/>
          <w:color w:val="000000" w:themeColor="text1"/>
          <w:sz w:val="20"/>
          <w:szCs w:val="20"/>
        </w:rPr>
        <w:t>mannen</w:t>
      </w:r>
      <w:r w:rsidR="00792563" w:rsidRPr="00DC4F4D">
        <w:rPr>
          <w:rFonts w:eastAsiaTheme="majorEastAsia" w:cstheme="minorHAnsi"/>
          <w:color w:val="000000" w:themeColor="text1"/>
          <w:sz w:val="20"/>
          <w:szCs w:val="20"/>
        </w:rPr>
        <w:t>,</w:t>
      </w:r>
      <w:r w:rsidRPr="00DC4F4D">
        <w:rPr>
          <w:rFonts w:eastAsiaTheme="majorEastAsia" w:cstheme="minorHAnsi"/>
          <w:color w:val="000000" w:themeColor="text1"/>
          <w:sz w:val="20"/>
          <w:szCs w:val="20"/>
        </w:rPr>
        <w:t xml:space="preserve"> betaald werk en de financiële middelen om in crisissituaties te overleven zonder externe hulp. Zij zijn vaker analfabeet en hebben minder vaak toegang tot radio, tv of internet, of andere vormen van communicatie en levensreddende informatievoorziening. Vanwege de zorg voor kinderen en ouderen, gebrek aan eigen ID-</w:t>
      </w:r>
      <w:r w:rsidRPr="00DC4F4D">
        <w:rPr>
          <w:rFonts w:eastAsiaTheme="majorEastAsia" w:cstheme="minorHAnsi"/>
          <w:color w:val="000000" w:themeColor="text1"/>
          <w:sz w:val="20"/>
          <w:szCs w:val="20"/>
        </w:rPr>
        <w:lastRenderedPageBreak/>
        <w:t>papieren</w:t>
      </w:r>
      <w:r w:rsidR="770B2DAF" w:rsidRPr="00DC4F4D">
        <w:rPr>
          <w:rFonts w:eastAsiaTheme="majorEastAsia" w:cstheme="minorHAnsi"/>
          <w:color w:val="000000" w:themeColor="text1"/>
          <w:sz w:val="20"/>
          <w:szCs w:val="20"/>
        </w:rPr>
        <w:t xml:space="preserve"> of ID-papieren die </w:t>
      </w:r>
      <w:hyperlink r:id="rId19">
        <w:r w:rsidR="1B99D427" w:rsidRPr="00DC4F4D">
          <w:rPr>
            <w:rStyle w:val="Hyperlink"/>
            <w:rFonts w:eastAsiaTheme="majorEastAsia" w:cstheme="minorHAnsi"/>
            <w:sz w:val="20"/>
            <w:szCs w:val="20"/>
          </w:rPr>
          <w:t xml:space="preserve">niet </w:t>
        </w:r>
        <w:r w:rsidR="770B2DAF" w:rsidRPr="00DC4F4D">
          <w:rPr>
            <w:rStyle w:val="Hyperlink"/>
            <w:rFonts w:eastAsiaTheme="majorEastAsia" w:cstheme="minorHAnsi"/>
            <w:sz w:val="20"/>
            <w:szCs w:val="20"/>
          </w:rPr>
          <w:t xml:space="preserve">overeenkomen met </w:t>
        </w:r>
        <w:r w:rsidR="00A69BEA" w:rsidRPr="00DC4F4D">
          <w:rPr>
            <w:rStyle w:val="Hyperlink"/>
            <w:rFonts w:eastAsiaTheme="majorEastAsia" w:cstheme="minorHAnsi"/>
            <w:sz w:val="20"/>
            <w:szCs w:val="20"/>
          </w:rPr>
          <w:t>de genderidentiteit</w:t>
        </w:r>
      </w:hyperlink>
      <w:r w:rsidR="008C1985" w:rsidRPr="00DC4F4D">
        <w:rPr>
          <w:rFonts w:eastAsiaTheme="majorEastAsia" w:cstheme="minorHAnsi"/>
          <w:color w:val="000000" w:themeColor="text1"/>
          <w:sz w:val="20"/>
          <w:szCs w:val="20"/>
        </w:rPr>
        <w:t xml:space="preserve">, of </w:t>
      </w:r>
      <w:r w:rsidRPr="00DC4F4D">
        <w:rPr>
          <w:rFonts w:eastAsiaTheme="majorEastAsia" w:cstheme="minorHAnsi"/>
          <w:color w:val="000000" w:themeColor="text1"/>
          <w:sz w:val="20"/>
          <w:szCs w:val="20"/>
        </w:rPr>
        <w:t xml:space="preserve">gebrek aan </w:t>
      </w:r>
      <w:r w:rsidR="006019EF" w:rsidRPr="00DC4F4D">
        <w:rPr>
          <w:rFonts w:eastAsiaTheme="majorEastAsia" w:cstheme="minorHAnsi"/>
          <w:color w:val="000000" w:themeColor="text1"/>
          <w:sz w:val="20"/>
          <w:szCs w:val="20"/>
        </w:rPr>
        <w:t xml:space="preserve">toegankelijk </w:t>
      </w:r>
      <w:r w:rsidRPr="00DC4F4D">
        <w:rPr>
          <w:rFonts w:eastAsiaTheme="majorEastAsia" w:cstheme="minorHAnsi"/>
          <w:color w:val="000000" w:themeColor="text1"/>
          <w:sz w:val="20"/>
          <w:szCs w:val="20"/>
        </w:rPr>
        <w:t xml:space="preserve">vervoer of een rijbewijs, </w:t>
      </w:r>
      <w:r w:rsidR="004139E4" w:rsidRPr="00DC4F4D">
        <w:rPr>
          <w:rFonts w:eastAsiaTheme="majorEastAsia" w:cstheme="minorHAnsi"/>
          <w:color w:val="000000" w:themeColor="text1"/>
          <w:sz w:val="20"/>
          <w:szCs w:val="20"/>
        </w:rPr>
        <w:t xml:space="preserve">ontvluchten </w:t>
      </w:r>
      <w:r w:rsidRPr="00DC4F4D">
        <w:rPr>
          <w:rFonts w:eastAsiaTheme="majorEastAsia" w:cstheme="minorHAnsi"/>
          <w:color w:val="000000" w:themeColor="text1"/>
          <w:sz w:val="20"/>
          <w:szCs w:val="20"/>
        </w:rPr>
        <w:t xml:space="preserve">zij minder makkelijk zelfstandig een situatie. </w:t>
      </w:r>
      <w:r w:rsidR="004D1066" w:rsidRPr="00DC4F4D">
        <w:rPr>
          <w:rFonts w:cstheme="minorHAnsi"/>
          <w:sz w:val="20"/>
          <w:szCs w:val="20"/>
        </w:rPr>
        <w:br/>
      </w:r>
    </w:p>
    <w:p w14:paraId="56F4A3D0" w14:textId="77777777" w:rsidR="007F648A" w:rsidRPr="00DC4F4D" w:rsidRDefault="337A6989" w:rsidP="00DC4F4D">
      <w:pPr>
        <w:rPr>
          <w:rFonts w:eastAsiaTheme="majorEastAsia" w:cstheme="minorHAnsi"/>
          <w:color w:val="000000" w:themeColor="text1"/>
          <w:sz w:val="20"/>
          <w:szCs w:val="20"/>
        </w:rPr>
      </w:pPr>
      <w:r w:rsidRPr="00DC4F4D">
        <w:rPr>
          <w:rFonts w:eastAsiaTheme="majorEastAsia" w:cstheme="minorHAnsi"/>
          <w:color w:val="000000" w:themeColor="text1"/>
          <w:sz w:val="20"/>
          <w:szCs w:val="20"/>
        </w:rPr>
        <w:t>(Oudere) vrouwen, meisjes,</w:t>
      </w:r>
      <w:r w:rsidR="000378C1" w:rsidRPr="00DC4F4D">
        <w:rPr>
          <w:rFonts w:eastAsiaTheme="majorEastAsia" w:cstheme="minorHAnsi"/>
          <w:color w:val="000000" w:themeColor="text1"/>
          <w:sz w:val="20"/>
          <w:szCs w:val="20"/>
        </w:rPr>
        <w:t xml:space="preserve"> (waaronder)</w:t>
      </w:r>
      <w:r w:rsidRPr="00DC4F4D">
        <w:rPr>
          <w:rFonts w:eastAsiaTheme="majorEastAsia" w:cstheme="minorHAnsi"/>
          <w:color w:val="000000" w:themeColor="text1"/>
          <w:sz w:val="20"/>
          <w:szCs w:val="20"/>
        </w:rPr>
        <w:t xml:space="preserve"> LHBTQI+ personen en mensen met een beperking</w:t>
      </w:r>
      <w:r w:rsidR="23BEC325" w:rsidRPr="00DC4F4D">
        <w:rPr>
          <w:rFonts w:eastAsiaTheme="majorEastAsia" w:cstheme="minorHAnsi"/>
          <w:color w:val="000000" w:themeColor="text1"/>
          <w:sz w:val="20"/>
          <w:szCs w:val="20"/>
        </w:rPr>
        <w:t xml:space="preserve"> zijn daarnaast extra kwetsbaar voor (seksueel) geweld in crisissituaties, </w:t>
      </w:r>
      <w:hyperlink r:id="rId20" w:history="1">
        <w:r w:rsidR="23BEC325" w:rsidRPr="00DC4F4D">
          <w:rPr>
            <w:rStyle w:val="Hyperlink"/>
            <w:rFonts w:eastAsiaTheme="majorEastAsia" w:cstheme="minorHAnsi"/>
            <w:sz w:val="20"/>
            <w:szCs w:val="20"/>
          </w:rPr>
          <w:t>terwijl zij in humanitaire situaties minder toegang hebben tot psychosociale, medische en juridische hulp</w:t>
        </w:r>
      </w:hyperlink>
      <w:r w:rsidR="23BEC325" w:rsidRPr="00DC4F4D">
        <w:rPr>
          <w:rFonts w:eastAsiaTheme="majorEastAsia" w:cstheme="minorHAnsi"/>
          <w:color w:val="000000" w:themeColor="text1"/>
          <w:sz w:val="20"/>
          <w:szCs w:val="20"/>
        </w:rPr>
        <w:t xml:space="preserve">. </w:t>
      </w:r>
      <w:r w:rsidR="7D97BC04" w:rsidRPr="00DC4F4D">
        <w:rPr>
          <w:rFonts w:eastAsiaTheme="majorEastAsia" w:cstheme="minorHAnsi"/>
          <w:color w:val="000000" w:themeColor="text1"/>
          <w:sz w:val="20"/>
          <w:szCs w:val="20"/>
        </w:rPr>
        <w:t xml:space="preserve">In </w:t>
      </w:r>
      <w:hyperlink r:id="rId21" w:history="1">
        <w:r w:rsidR="363966EF" w:rsidRPr="00DC4F4D">
          <w:rPr>
            <w:rStyle w:val="Hyperlink"/>
            <w:rFonts w:eastAsiaTheme="majorEastAsia" w:cstheme="minorHAnsi"/>
            <w:sz w:val="20"/>
            <w:szCs w:val="20"/>
          </w:rPr>
          <w:t xml:space="preserve">veel </w:t>
        </w:r>
        <w:r w:rsidR="7D97BC04" w:rsidRPr="00DC4F4D">
          <w:rPr>
            <w:rStyle w:val="Hyperlink"/>
            <w:rFonts w:eastAsiaTheme="majorEastAsia" w:cstheme="minorHAnsi"/>
            <w:sz w:val="20"/>
            <w:szCs w:val="20"/>
          </w:rPr>
          <w:t>landen</w:t>
        </w:r>
      </w:hyperlink>
      <w:r w:rsidR="7D97BC04" w:rsidRPr="00DC4F4D">
        <w:rPr>
          <w:rFonts w:eastAsiaTheme="majorEastAsia" w:cstheme="minorHAnsi"/>
          <w:color w:val="000000" w:themeColor="text1"/>
          <w:sz w:val="20"/>
          <w:szCs w:val="20"/>
        </w:rPr>
        <w:t xml:space="preserve"> worden </w:t>
      </w:r>
      <w:r w:rsidR="239A819C" w:rsidRPr="00DC4F4D">
        <w:rPr>
          <w:rFonts w:eastAsiaTheme="majorEastAsia" w:cstheme="minorHAnsi"/>
          <w:color w:val="000000" w:themeColor="text1"/>
          <w:sz w:val="20"/>
          <w:szCs w:val="20"/>
        </w:rPr>
        <w:t>LHBTQI+</w:t>
      </w:r>
      <w:r w:rsidR="7D97BC04" w:rsidRPr="00DC4F4D">
        <w:rPr>
          <w:rFonts w:eastAsiaTheme="majorEastAsia" w:cstheme="minorHAnsi"/>
          <w:color w:val="000000" w:themeColor="text1"/>
          <w:sz w:val="20"/>
          <w:szCs w:val="20"/>
        </w:rPr>
        <w:t xml:space="preserve"> personen gecriminaliseerd</w:t>
      </w:r>
      <w:r w:rsidR="4B0026EC" w:rsidRPr="00DC4F4D">
        <w:rPr>
          <w:rFonts w:eastAsiaTheme="majorEastAsia" w:cstheme="minorHAnsi"/>
          <w:color w:val="000000" w:themeColor="text1"/>
          <w:sz w:val="20"/>
          <w:szCs w:val="20"/>
        </w:rPr>
        <w:t xml:space="preserve"> of verstoten uit de gemeenschap. M</w:t>
      </w:r>
      <w:r w:rsidR="7D97BC04" w:rsidRPr="00DC4F4D">
        <w:rPr>
          <w:rFonts w:eastAsiaTheme="majorEastAsia" w:cstheme="minorHAnsi"/>
          <w:color w:val="000000" w:themeColor="text1"/>
          <w:sz w:val="20"/>
          <w:szCs w:val="20"/>
        </w:rPr>
        <w:t xml:space="preserve">ensen uit deze groep </w:t>
      </w:r>
      <w:r w:rsidR="47C4DB42" w:rsidRPr="00DC4F4D">
        <w:rPr>
          <w:rFonts w:eastAsiaTheme="majorEastAsia" w:cstheme="minorHAnsi"/>
          <w:color w:val="000000" w:themeColor="text1"/>
          <w:sz w:val="20"/>
          <w:szCs w:val="20"/>
        </w:rPr>
        <w:t xml:space="preserve">leunen veelal </w:t>
      </w:r>
      <w:r w:rsidR="7D97BC04" w:rsidRPr="00DC4F4D">
        <w:rPr>
          <w:rFonts w:eastAsiaTheme="majorEastAsia" w:cstheme="minorHAnsi"/>
          <w:color w:val="000000" w:themeColor="text1"/>
          <w:sz w:val="20"/>
          <w:szCs w:val="20"/>
        </w:rPr>
        <w:t xml:space="preserve">op </w:t>
      </w:r>
      <w:hyperlink r:id="rId22" w:history="1">
        <w:r w:rsidR="7D97BC04" w:rsidRPr="00DC4F4D">
          <w:rPr>
            <w:rStyle w:val="Hyperlink"/>
            <w:rFonts w:eastAsiaTheme="majorEastAsia" w:cstheme="minorHAnsi"/>
            <w:sz w:val="20"/>
            <w:szCs w:val="20"/>
          </w:rPr>
          <w:t xml:space="preserve">informele </w:t>
        </w:r>
        <w:r w:rsidR="31E4075B" w:rsidRPr="00DC4F4D">
          <w:rPr>
            <w:rStyle w:val="Hyperlink"/>
            <w:rFonts w:eastAsiaTheme="majorEastAsia" w:cstheme="minorHAnsi"/>
            <w:sz w:val="20"/>
            <w:szCs w:val="20"/>
          </w:rPr>
          <w:t>hulpnetwerken</w:t>
        </w:r>
      </w:hyperlink>
      <w:r w:rsidR="4FA29D3C" w:rsidRPr="00DC4F4D">
        <w:rPr>
          <w:rFonts w:eastAsiaTheme="majorEastAsia" w:cstheme="minorHAnsi"/>
          <w:color w:val="000000" w:themeColor="text1"/>
          <w:sz w:val="20"/>
          <w:szCs w:val="20"/>
        </w:rPr>
        <w:t>,</w:t>
      </w:r>
      <w:r w:rsidR="457EDBE0" w:rsidRPr="00DC4F4D">
        <w:rPr>
          <w:rFonts w:eastAsiaTheme="majorEastAsia" w:cstheme="minorHAnsi"/>
          <w:color w:val="000000" w:themeColor="text1"/>
          <w:sz w:val="20"/>
          <w:szCs w:val="20"/>
        </w:rPr>
        <w:t xml:space="preserve"> die eerder </w:t>
      </w:r>
      <w:r w:rsidR="0B740022" w:rsidRPr="00DC4F4D">
        <w:rPr>
          <w:rFonts w:eastAsiaTheme="majorEastAsia" w:cstheme="minorHAnsi"/>
          <w:color w:val="000000" w:themeColor="text1"/>
          <w:sz w:val="20"/>
          <w:szCs w:val="20"/>
        </w:rPr>
        <w:t>wegvallen</w:t>
      </w:r>
      <w:r w:rsidR="00807173" w:rsidRPr="00DC4F4D">
        <w:rPr>
          <w:rFonts w:eastAsiaTheme="majorEastAsia" w:cstheme="minorHAnsi"/>
          <w:color w:val="000000" w:themeColor="text1"/>
          <w:sz w:val="20"/>
          <w:szCs w:val="20"/>
        </w:rPr>
        <w:t xml:space="preserve"> tijdens</w:t>
      </w:r>
      <w:r w:rsidR="0B740022" w:rsidRPr="00DC4F4D">
        <w:rPr>
          <w:rFonts w:eastAsiaTheme="majorEastAsia" w:cstheme="minorHAnsi"/>
          <w:color w:val="000000" w:themeColor="text1"/>
          <w:sz w:val="20"/>
          <w:szCs w:val="20"/>
        </w:rPr>
        <w:t xml:space="preserve"> </w:t>
      </w:r>
      <w:r w:rsidR="457EDBE0" w:rsidRPr="00DC4F4D">
        <w:rPr>
          <w:rFonts w:eastAsiaTheme="majorEastAsia" w:cstheme="minorHAnsi"/>
          <w:color w:val="000000" w:themeColor="text1"/>
          <w:sz w:val="20"/>
          <w:szCs w:val="20"/>
        </w:rPr>
        <w:t>crises</w:t>
      </w:r>
      <w:r w:rsidR="0CA29FE5" w:rsidRPr="00DC4F4D">
        <w:rPr>
          <w:rFonts w:eastAsiaTheme="majorEastAsia" w:cstheme="minorHAnsi"/>
          <w:color w:val="000000" w:themeColor="text1"/>
          <w:sz w:val="20"/>
          <w:szCs w:val="20"/>
        </w:rPr>
        <w:t>.</w:t>
      </w:r>
      <w:r w:rsidR="7D97BC04" w:rsidRPr="00DC4F4D">
        <w:rPr>
          <w:rFonts w:eastAsiaTheme="majorEastAsia" w:cstheme="minorHAnsi"/>
          <w:color w:val="000000" w:themeColor="text1"/>
          <w:sz w:val="20"/>
          <w:szCs w:val="20"/>
        </w:rPr>
        <w:t xml:space="preserve"> </w:t>
      </w:r>
    </w:p>
    <w:p w14:paraId="25CF5716" w14:textId="77777777" w:rsidR="007F648A" w:rsidRPr="00DC4F4D" w:rsidRDefault="007F648A" w:rsidP="00DC4F4D">
      <w:pPr>
        <w:rPr>
          <w:rFonts w:eastAsiaTheme="majorEastAsia" w:cstheme="minorHAnsi"/>
          <w:color w:val="000000" w:themeColor="text1"/>
          <w:sz w:val="20"/>
          <w:szCs w:val="20"/>
        </w:rPr>
      </w:pPr>
    </w:p>
    <w:p w14:paraId="1700010D" w14:textId="7618B7C8" w:rsidR="004D1066" w:rsidRPr="00DC4F4D" w:rsidRDefault="00F25007" w:rsidP="00DC4F4D">
      <w:pPr>
        <w:rPr>
          <w:rFonts w:eastAsiaTheme="majorEastAsia" w:cstheme="minorHAnsi"/>
          <w:color w:val="000000" w:themeColor="text1"/>
          <w:sz w:val="20"/>
          <w:szCs w:val="20"/>
        </w:rPr>
      </w:pPr>
      <w:r w:rsidRPr="00DC4F4D">
        <w:rPr>
          <w:rFonts w:eastAsiaTheme="majorEastAsia" w:cstheme="minorHAnsi"/>
          <w:color w:val="000000" w:themeColor="text1"/>
          <w:sz w:val="20"/>
          <w:szCs w:val="20"/>
        </w:rPr>
        <w:t>Daarnaast is juist in humanitaire crises t</w:t>
      </w:r>
      <w:r w:rsidR="00C80670" w:rsidRPr="00DC4F4D">
        <w:rPr>
          <w:rFonts w:eastAsiaTheme="majorEastAsia" w:cstheme="minorHAnsi"/>
          <w:color w:val="000000" w:themeColor="text1"/>
          <w:sz w:val="20"/>
          <w:szCs w:val="20"/>
        </w:rPr>
        <w:t xml:space="preserve">oegang tot veilige abortuszorg, anticonceptie en psychosociale zorg voor slachtoffers van bijvoorbeeld seksueel- en </w:t>
      </w:r>
      <w:proofErr w:type="spellStart"/>
      <w:r w:rsidR="00C80670" w:rsidRPr="00DC4F4D">
        <w:rPr>
          <w:rFonts w:eastAsiaTheme="majorEastAsia" w:cstheme="minorHAnsi"/>
          <w:color w:val="000000" w:themeColor="text1"/>
          <w:sz w:val="20"/>
          <w:szCs w:val="20"/>
        </w:rPr>
        <w:t>gendergerelateerd</w:t>
      </w:r>
      <w:proofErr w:type="spellEnd"/>
      <w:r w:rsidR="00C80670" w:rsidRPr="00DC4F4D">
        <w:rPr>
          <w:rFonts w:eastAsiaTheme="majorEastAsia" w:cstheme="minorHAnsi"/>
          <w:color w:val="000000" w:themeColor="text1"/>
          <w:sz w:val="20"/>
          <w:szCs w:val="20"/>
        </w:rPr>
        <w:t xml:space="preserve"> geweld van levensbelang.</w:t>
      </w:r>
      <w:r w:rsidRPr="00DC4F4D">
        <w:rPr>
          <w:rFonts w:eastAsiaTheme="majorEastAsia" w:cstheme="minorHAnsi"/>
          <w:color w:val="000000" w:themeColor="text1"/>
          <w:sz w:val="20"/>
          <w:szCs w:val="20"/>
        </w:rPr>
        <w:t xml:space="preserve"> </w:t>
      </w:r>
      <w:r w:rsidR="007F648A" w:rsidRPr="00DC4F4D">
        <w:rPr>
          <w:rFonts w:eastAsiaTheme="majorEastAsia" w:cstheme="minorHAnsi"/>
          <w:color w:val="000000" w:themeColor="text1"/>
          <w:sz w:val="20"/>
          <w:szCs w:val="20"/>
        </w:rPr>
        <w:t xml:space="preserve">Een op de vijf in eigen land ontheemde of gevluchte vrouwen in humanitaire crises is </w:t>
      </w:r>
      <w:hyperlink r:id="rId23" w:history="1">
        <w:r w:rsidR="007F648A" w:rsidRPr="00DC4F4D">
          <w:rPr>
            <w:rStyle w:val="Hyperlink"/>
            <w:rFonts w:eastAsiaTheme="majorEastAsia" w:cstheme="minorHAnsi"/>
            <w:sz w:val="20"/>
            <w:szCs w:val="20"/>
          </w:rPr>
          <w:t xml:space="preserve">slachtoffer </w:t>
        </w:r>
        <w:r w:rsidR="00AE071F" w:rsidRPr="00DC4F4D">
          <w:rPr>
            <w:rStyle w:val="Hyperlink"/>
            <w:rFonts w:eastAsiaTheme="majorEastAsia" w:cstheme="minorHAnsi"/>
            <w:sz w:val="20"/>
            <w:szCs w:val="20"/>
          </w:rPr>
          <w:t xml:space="preserve">van </w:t>
        </w:r>
        <w:r w:rsidR="007F648A" w:rsidRPr="00DC4F4D">
          <w:rPr>
            <w:rStyle w:val="Hyperlink"/>
            <w:rFonts w:eastAsiaTheme="majorEastAsia" w:cstheme="minorHAnsi"/>
            <w:sz w:val="20"/>
            <w:szCs w:val="20"/>
          </w:rPr>
          <w:t>seksueel geweld</w:t>
        </w:r>
      </w:hyperlink>
      <w:r w:rsidR="00AE071F" w:rsidRPr="00DC4F4D">
        <w:rPr>
          <w:rFonts w:eastAsiaTheme="majorEastAsia" w:cstheme="minorHAnsi"/>
          <w:color w:val="000000" w:themeColor="text1"/>
          <w:sz w:val="20"/>
          <w:szCs w:val="20"/>
        </w:rPr>
        <w:t>.</w:t>
      </w:r>
      <w:r w:rsidR="007F648A" w:rsidRPr="00DC4F4D">
        <w:rPr>
          <w:rFonts w:eastAsiaTheme="majorEastAsia" w:cstheme="minorHAnsi"/>
          <w:color w:val="000000" w:themeColor="text1"/>
          <w:sz w:val="20"/>
          <w:szCs w:val="20"/>
        </w:rPr>
        <w:t xml:space="preserve"> Anderzijds</w:t>
      </w:r>
      <w:r w:rsidR="00AE071F" w:rsidRPr="00DC4F4D">
        <w:rPr>
          <w:rFonts w:eastAsiaTheme="majorEastAsia" w:cstheme="minorHAnsi"/>
          <w:color w:val="000000" w:themeColor="text1"/>
          <w:sz w:val="20"/>
          <w:szCs w:val="20"/>
        </w:rPr>
        <w:t xml:space="preserve"> neemt de toegang tot diensten rond seksuele en reproductieve gezondheid en rechten in crisissituaties af.</w:t>
      </w:r>
      <w:r w:rsidR="007F648A" w:rsidRPr="00DC4F4D">
        <w:rPr>
          <w:rFonts w:eastAsiaTheme="majorEastAsia" w:cstheme="minorHAnsi"/>
          <w:color w:val="000000" w:themeColor="text1"/>
          <w:sz w:val="20"/>
          <w:szCs w:val="20"/>
        </w:rPr>
        <w:t xml:space="preserve"> </w:t>
      </w:r>
      <w:proofErr w:type="spellStart"/>
      <w:r w:rsidR="23BEC325" w:rsidRPr="00DC4F4D">
        <w:rPr>
          <w:rFonts w:eastAsiaTheme="majorEastAsia" w:cstheme="minorHAnsi"/>
          <w:color w:val="000000" w:themeColor="text1"/>
          <w:sz w:val="20"/>
          <w:szCs w:val="20"/>
          <w:lang w:val="en-US"/>
        </w:rPr>
        <w:t>Een</w:t>
      </w:r>
      <w:proofErr w:type="spellEnd"/>
      <w:r w:rsidR="23BEC325" w:rsidRPr="00DC4F4D">
        <w:rPr>
          <w:rFonts w:eastAsiaTheme="majorEastAsia" w:cstheme="minorHAnsi"/>
          <w:color w:val="000000" w:themeColor="text1"/>
          <w:sz w:val="20"/>
          <w:szCs w:val="20"/>
          <w:lang w:val="en-US"/>
        </w:rPr>
        <w:t xml:space="preserve"> </w:t>
      </w:r>
      <w:proofErr w:type="spellStart"/>
      <w:r w:rsidR="23BEC325" w:rsidRPr="00DC4F4D">
        <w:rPr>
          <w:rFonts w:eastAsiaTheme="majorEastAsia" w:cstheme="minorHAnsi"/>
          <w:color w:val="000000" w:themeColor="text1"/>
          <w:sz w:val="20"/>
          <w:szCs w:val="20"/>
          <w:lang w:val="en-US"/>
        </w:rPr>
        <w:t>voorbeeld</w:t>
      </w:r>
      <w:proofErr w:type="spellEnd"/>
      <w:r w:rsidR="23BEC325" w:rsidRPr="00DC4F4D">
        <w:rPr>
          <w:rFonts w:eastAsiaTheme="majorEastAsia" w:cstheme="minorHAnsi"/>
          <w:color w:val="000000" w:themeColor="text1"/>
          <w:sz w:val="20"/>
          <w:szCs w:val="20"/>
          <w:lang w:val="en-US"/>
        </w:rPr>
        <w:t xml:space="preserve"> </w:t>
      </w:r>
      <w:proofErr w:type="spellStart"/>
      <w:r w:rsidR="23BEC325" w:rsidRPr="00DC4F4D">
        <w:rPr>
          <w:rFonts w:eastAsiaTheme="majorEastAsia" w:cstheme="minorHAnsi"/>
          <w:color w:val="000000" w:themeColor="text1"/>
          <w:sz w:val="20"/>
          <w:szCs w:val="20"/>
          <w:lang w:val="en-US"/>
        </w:rPr>
        <w:t>uit</w:t>
      </w:r>
      <w:proofErr w:type="spellEnd"/>
      <w:r w:rsidR="23BEC325" w:rsidRPr="00DC4F4D">
        <w:rPr>
          <w:rFonts w:eastAsiaTheme="majorEastAsia" w:cstheme="minorHAnsi"/>
          <w:color w:val="000000" w:themeColor="text1"/>
          <w:sz w:val="20"/>
          <w:szCs w:val="20"/>
          <w:lang w:val="en-US"/>
        </w:rPr>
        <w:t xml:space="preserve"> </w:t>
      </w:r>
      <w:r w:rsidR="23BEC325" w:rsidRPr="00DC4F4D">
        <w:rPr>
          <w:rFonts w:eastAsiaTheme="majorEastAsia" w:cstheme="minorHAnsi"/>
          <w:color w:val="000000" w:themeColor="text1"/>
          <w:sz w:val="20"/>
          <w:szCs w:val="20"/>
          <w:lang w:val="en-US" w:eastAsia="nl-NL"/>
        </w:rPr>
        <w:t xml:space="preserve">de </w:t>
      </w:r>
      <w:proofErr w:type="spellStart"/>
      <w:r w:rsidR="23BEC325" w:rsidRPr="00DC4F4D">
        <w:rPr>
          <w:rFonts w:eastAsiaTheme="majorEastAsia" w:cstheme="minorHAnsi"/>
          <w:color w:val="000000" w:themeColor="text1"/>
          <w:sz w:val="20"/>
          <w:szCs w:val="20"/>
          <w:lang w:val="en-US" w:eastAsia="nl-NL"/>
        </w:rPr>
        <w:t>jaarlijkse</w:t>
      </w:r>
      <w:proofErr w:type="spellEnd"/>
      <w:r w:rsidR="23BEC325" w:rsidRPr="00DC4F4D">
        <w:rPr>
          <w:rFonts w:eastAsiaTheme="majorEastAsia" w:cstheme="minorHAnsi"/>
          <w:color w:val="000000" w:themeColor="text1"/>
          <w:sz w:val="20"/>
          <w:szCs w:val="20"/>
          <w:lang w:val="en-US" w:eastAsia="nl-NL"/>
        </w:rPr>
        <w:t xml:space="preserve"> </w:t>
      </w:r>
      <w:r w:rsidR="23BEC325" w:rsidRPr="00DC4F4D">
        <w:rPr>
          <w:rFonts w:eastAsiaTheme="majorEastAsia" w:cstheme="minorHAnsi"/>
          <w:i/>
          <w:iCs/>
          <w:color w:val="000000" w:themeColor="text1"/>
          <w:sz w:val="20"/>
          <w:szCs w:val="20"/>
          <w:lang w:val="en-US" w:eastAsia="nl-NL"/>
        </w:rPr>
        <w:t xml:space="preserve">Women, Peace and Security </w:t>
      </w:r>
      <w:r w:rsidR="23BEC325" w:rsidRPr="00DC4F4D">
        <w:rPr>
          <w:rFonts w:eastAsiaTheme="majorEastAsia" w:cstheme="minorHAnsi"/>
          <w:color w:val="000000" w:themeColor="text1"/>
          <w:sz w:val="20"/>
          <w:szCs w:val="20"/>
          <w:lang w:val="en-US" w:eastAsia="nl-NL"/>
        </w:rPr>
        <w:t xml:space="preserve">rapportage van de VN </w:t>
      </w:r>
      <w:proofErr w:type="spellStart"/>
      <w:r w:rsidR="23BEC325" w:rsidRPr="00DC4F4D">
        <w:rPr>
          <w:rFonts w:eastAsiaTheme="majorEastAsia" w:cstheme="minorHAnsi"/>
          <w:color w:val="000000" w:themeColor="text1"/>
          <w:sz w:val="20"/>
          <w:szCs w:val="20"/>
          <w:lang w:val="en-US" w:eastAsia="nl-NL"/>
        </w:rPr>
        <w:t>Secretaris</w:t>
      </w:r>
      <w:proofErr w:type="spellEnd"/>
      <w:r w:rsidR="23BEC325" w:rsidRPr="00DC4F4D">
        <w:rPr>
          <w:rFonts w:eastAsiaTheme="majorEastAsia" w:cstheme="minorHAnsi"/>
          <w:color w:val="000000" w:themeColor="text1"/>
          <w:sz w:val="20"/>
          <w:szCs w:val="20"/>
          <w:lang w:val="en-US" w:eastAsia="nl-NL"/>
        </w:rPr>
        <w:t xml:space="preserve"> </w:t>
      </w:r>
      <w:proofErr w:type="spellStart"/>
      <w:r w:rsidR="23BEC325" w:rsidRPr="00DC4F4D">
        <w:rPr>
          <w:rFonts w:eastAsiaTheme="majorEastAsia" w:cstheme="minorHAnsi"/>
          <w:color w:val="000000" w:themeColor="text1"/>
          <w:sz w:val="20"/>
          <w:szCs w:val="20"/>
          <w:lang w:val="en-US" w:eastAsia="nl-NL"/>
        </w:rPr>
        <w:t>Generaal</w:t>
      </w:r>
      <w:proofErr w:type="spellEnd"/>
      <w:r w:rsidR="23BEC325" w:rsidRPr="00DC4F4D">
        <w:rPr>
          <w:rFonts w:eastAsiaTheme="majorEastAsia" w:cstheme="minorHAnsi"/>
          <w:color w:val="000000" w:themeColor="text1"/>
          <w:sz w:val="20"/>
          <w:szCs w:val="20"/>
          <w:lang w:val="en-US" w:eastAsia="nl-NL"/>
        </w:rPr>
        <w:t xml:space="preserve"> (2022): “</w:t>
      </w:r>
      <w:r w:rsidR="23BEC325" w:rsidRPr="00DC4F4D">
        <w:rPr>
          <w:rFonts w:eastAsiaTheme="majorEastAsia" w:cstheme="minorHAnsi"/>
          <w:i/>
          <w:iCs/>
          <w:sz w:val="20"/>
          <w:szCs w:val="20"/>
          <w:lang w:val="en-US" w:eastAsia="nl-NL"/>
        </w:rPr>
        <w:t xml:space="preserve">In Ukraine, prior to 24 February 2022, 20 medical service delivery points and maternity hospitals were </w:t>
      </w:r>
      <w:proofErr w:type="gramStart"/>
      <w:r w:rsidR="23BEC325" w:rsidRPr="00DC4F4D">
        <w:rPr>
          <w:rFonts w:eastAsiaTheme="majorEastAsia" w:cstheme="minorHAnsi"/>
          <w:i/>
          <w:iCs/>
          <w:sz w:val="20"/>
          <w:szCs w:val="20"/>
          <w:lang w:val="en-US" w:eastAsia="nl-NL"/>
        </w:rPr>
        <w:t>providing assistance to</w:t>
      </w:r>
      <w:proofErr w:type="gramEnd"/>
      <w:r w:rsidR="23BEC325" w:rsidRPr="00DC4F4D">
        <w:rPr>
          <w:rFonts w:eastAsiaTheme="majorEastAsia" w:cstheme="minorHAnsi"/>
          <w:i/>
          <w:iCs/>
          <w:sz w:val="20"/>
          <w:szCs w:val="20"/>
          <w:lang w:val="en-US" w:eastAsia="nl-NL"/>
        </w:rPr>
        <w:t xml:space="preserve"> gender- based violence survivors, with the support of the United Nations Population Fund. Less than two months later, only nine such facilities were operational, owing to the damage from hostilities and staffing shortages.”</w:t>
      </w:r>
      <w:r w:rsidR="23BEC325" w:rsidRPr="00DC4F4D">
        <w:rPr>
          <w:rFonts w:eastAsiaTheme="majorEastAsia" w:cstheme="minorHAnsi"/>
          <w:color w:val="000000" w:themeColor="text1"/>
          <w:sz w:val="20"/>
          <w:szCs w:val="20"/>
          <w:lang w:val="en-US"/>
        </w:rPr>
        <w:t xml:space="preserve"> </w:t>
      </w:r>
      <w:r w:rsidR="23BEC325" w:rsidRPr="00DC4F4D">
        <w:rPr>
          <w:rFonts w:eastAsiaTheme="majorEastAsia" w:cstheme="minorHAnsi"/>
          <w:color w:val="000000" w:themeColor="text1"/>
          <w:sz w:val="20"/>
          <w:szCs w:val="20"/>
        </w:rPr>
        <w:t xml:space="preserve">Van de vrouwen die wereldwijd sterven tijdens een bevalling terwijl dit voorkomen had kunnen worden, </w:t>
      </w:r>
      <w:hyperlink r:id="rId24" w:history="1">
        <w:r w:rsidR="23BEC325" w:rsidRPr="00DC4F4D">
          <w:rPr>
            <w:rStyle w:val="Hyperlink"/>
            <w:rFonts w:cstheme="minorHAnsi"/>
            <w:sz w:val="20"/>
            <w:szCs w:val="20"/>
          </w:rPr>
          <w:t>bevindt 60% zich in een crisiscontext</w:t>
        </w:r>
      </w:hyperlink>
      <w:r w:rsidR="23BEC325" w:rsidRPr="00DC4F4D">
        <w:rPr>
          <w:rFonts w:eastAsiaTheme="majorEastAsia" w:cstheme="minorHAnsi"/>
          <w:color w:val="000000" w:themeColor="text1"/>
          <w:sz w:val="20"/>
          <w:szCs w:val="20"/>
        </w:rPr>
        <w:t>.</w:t>
      </w:r>
      <w:r w:rsidR="00FE4E63" w:rsidRPr="00DC4F4D">
        <w:rPr>
          <w:rFonts w:eastAsiaTheme="majorEastAsia" w:cstheme="minorHAnsi"/>
          <w:color w:val="000000" w:themeColor="text1"/>
          <w:sz w:val="20"/>
          <w:szCs w:val="20"/>
        </w:rPr>
        <w:t xml:space="preserve"> </w:t>
      </w:r>
    </w:p>
    <w:p w14:paraId="76350F09" w14:textId="77777777" w:rsidR="004D1066" w:rsidRPr="00DC4F4D" w:rsidRDefault="004D1066" w:rsidP="00DC4F4D">
      <w:pPr>
        <w:rPr>
          <w:rFonts w:eastAsiaTheme="majorEastAsia" w:cstheme="minorHAnsi"/>
          <w:color w:val="000000" w:themeColor="text1"/>
          <w:sz w:val="20"/>
          <w:szCs w:val="20"/>
        </w:rPr>
      </w:pPr>
    </w:p>
    <w:p w14:paraId="3A5311A4" w14:textId="2170D7CD" w:rsidR="004D1066" w:rsidRPr="00DC4F4D" w:rsidRDefault="23BEC325" w:rsidP="00DC4F4D">
      <w:pPr>
        <w:rPr>
          <w:rFonts w:eastAsiaTheme="majorEastAsia" w:cstheme="minorHAnsi"/>
          <w:color w:val="000000" w:themeColor="text1"/>
          <w:sz w:val="20"/>
          <w:szCs w:val="20"/>
          <w:lang w:eastAsia="nl-NL"/>
        </w:rPr>
      </w:pPr>
      <w:r w:rsidRPr="00DC4F4D">
        <w:rPr>
          <w:rFonts w:eastAsiaTheme="majorEastAsia" w:cstheme="minorHAnsi"/>
          <w:color w:val="000000" w:themeColor="text1"/>
          <w:sz w:val="20"/>
          <w:szCs w:val="20"/>
        </w:rPr>
        <w:t xml:space="preserve">Tegelijk is deze groep van ruim 169,5 </w:t>
      </w:r>
      <w:r w:rsidR="51A693EC" w:rsidRPr="00DC4F4D">
        <w:rPr>
          <w:rFonts w:eastAsiaTheme="majorEastAsia" w:cstheme="minorHAnsi"/>
          <w:color w:val="000000" w:themeColor="text1"/>
          <w:sz w:val="20"/>
          <w:szCs w:val="20"/>
        </w:rPr>
        <w:t xml:space="preserve">miljoen </w:t>
      </w:r>
      <w:r w:rsidRPr="00DC4F4D">
        <w:rPr>
          <w:rFonts w:eastAsiaTheme="majorEastAsia" w:cstheme="minorHAnsi"/>
          <w:color w:val="000000" w:themeColor="text1"/>
          <w:sz w:val="20"/>
          <w:szCs w:val="20"/>
        </w:rPr>
        <w:t>mensen in nood</w:t>
      </w:r>
      <w:r w:rsidR="007E70B0" w:rsidRPr="00DC4F4D">
        <w:rPr>
          <w:rFonts w:eastAsiaTheme="majorEastAsia" w:cstheme="minorHAnsi"/>
          <w:color w:val="000000" w:themeColor="text1"/>
          <w:sz w:val="20"/>
          <w:szCs w:val="20"/>
        </w:rPr>
        <w:t>,</w:t>
      </w:r>
      <w:r w:rsidRPr="00DC4F4D">
        <w:rPr>
          <w:rFonts w:eastAsiaTheme="majorEastAsia" w:cstheme="minorHAnsi"/>
          <w:color w:val="000000" w:themeColor="text1"/>
          <w:sz w:val="20"/>
          <w:szCs w:val="20"/>
        </w:rPr>
        <w:t xml:space="preserve"> juist vanwege hun gender</w:t>
      </w:r>
      <w:r w:rsidR="607E71F5" w:rsidRPr="00DC4F4D">
        <w:rPr>
          <w:rFonts w:eastAsiaTheme="majorEastAsia" w:cstheme="minorHAnsi"/>
          <w:color w:val="000000" w:themeColor="text1"/>
          <w:sz w:val="20"/>
          <w:szCs w:val="20"/>
        </w:rPr>
        <w:t xml:space="preserve">, seksuele oriëntatie, </w:t>
      </w:r>
      <w:r w:rsidRPr="00DC4F4D">
        <w:rPr>
          <w:rFonts w:eastAsiaTheme="majorEastAsia" w:cstheme="minorHAnsi"/>
          <w:color w:val="000000" w:themeColor="text1"/>
          <w:sz w:val="20"/>
          <w:szCs w:val="20"/>
        </w:rPr>
        <w:t xml:space="preserve">leeftijd en/of beperking </w:t>
      </w:r>
      <w:hyperlink r:id="rId25" w:history="1">
        <w:r w:rsidRPr="00DC4F4D">
          <w:rPr>
            <w:rStyle w:val="Hyperlink"/>
            <w:rFonts w:eastAsiaTheme="majorEastAsia" w:cstheme="minorHAnsi"/>
            <w:sz w:val="20"/>
            <w:szCs w:val="20"/>
          </w:rPr>
          <w:t>lastiger te bereiken</w:t>
        </w:r>
      </w:hyperlink>
      <w:r w:rsidRPr="00DC4F4D">
        <w:rPr>
          <w:rFonts w:eastAsiaTheme="majorEastAsia" w:cstheme="minorHAnsi"/>
          <w:color w:val="000000" w:themeColor="text1"/>
          <w:sz w:val="20"/>
          <w:szCs w:val="20"/>
        </w:rPr>
        <w:t xml:space="preserve">. Zij mogen niet deelnemen in (politieke) besluitvorming, of kennen de ingangen niet naar besluitvormers en beleidsmakers. Zij zijn ondervertegenwoordigd in humanitaire raden zoals van </w:t>
      </w:r>
      <w:proofErr w:type="spellStart"/>
      <w:r w:rsidRPr="00DC4F4D">
        <w:rPr>
          <w:rFonts w:eastAsiaTheme="majorEastAsia" w:cstheme="minorHAnsi"/>
          <w:color w:val="000000" w:themeColor="text1"/>
          <w:sz w:val="20"/>
          <w:szCs w:val="20"/>
        </w:rPr>
        <w:t>OCHA’s</w:t>
      </w:r>
      <w:proofErr w:type="spellEnd"/>
      <w:r w:rsidRPr="00DC4F4D">
        <w:rPr>
          <w:rFonts w:eastAsiaTheme="majorEastAsia" w:cstheme="minorHAnsi"/>
          <w:color w:val="000000" w:themeColor="text1"/>
          <w:sz w:val="20"/>
          <w:szCs w:val="20"/>
        </w:rPr>
        <w:t xml:space="preserve"> Country </w:t>
      </w:r>
      <w:proofErr w:type="spellStart"/>
      <w:r w:rsidRPr="00DC4F4D">
        <w:rPr>
          <w:rFonts w:eastAsiaTheme="majorEastAsia" w:cstheme="minorHAnsi"/>
          <w:color w:val="000000" w:themeColor="text1"/>
          <w:sz w:val="20"/>
          <w:szCs w:val="20"/>
        </w:rPr>
        <w:t>Based</w:t>
      </w:r>
      <w:proofErr w:type="spellEnd"/>
      <w:r w:rsidRPr="00DC4F4D">
        <w:rPr>
          <w:rFonts w:eastAsiaTheme="majorEastAsia" w:cstheme="minorHAnsi"/>
          <w:color w:val="000000" w:themeColor="text1"/>
          <w:sz w:val="20"/>
          <w:szCs w:val="20"/>
        </w:rPr>
        <w:t xml:space="preserve"> </w:t>
      </w:r>
      <w:proofErr w:type="spellStart"/>
      <w:r w:rsidRPr="00DC4F4D">
        <w:rPr>
          <w:rFonts w:eastAsiaTheme="majorEastAsia" w:cstheme="minorHAnsi"/>
          <w:color w:val="000000" w:themeColor="text1"/>
          <w:sz w:val="20"/>
          <w:szCs w:val="20"/>
        </w:rPr>
        <w:t>Pooled</w:t>
      </w:r>
      <w:proofErr w:type="spellEnd"/>
      <w:r w:rsidRPr="00DC4F4D">
        <w:rPr>
          <w:rFonts w:eastAsiaTheme="majorEastAsia" w:cstheme="minorHAnsi"/>
          <w:color w:val="000000" w:themeColor="text1"/>
          <w:sz w:val="20"/>
          <w:szCs w:val="20"/>
        </w:rPr>
        <w:t xml:space="preserve"> Funds, waar </w:t>
      </w:r>
      <w:r w:rsidR="60BD01BD" w:rsidRPr="00DC4F4D">
        <w:rPr>
          <w:rFonts w:eastAsiaTheme="majorEastAsia" w:cstheme="minorHAnsi"/>
          <w:color w:val="000000" w:themeColor="text1"/>
          <w:sz w:val="20"/>
          <w:szCs w:val="20"/>
        </w:rPr>
        <w:t>meestal</w:t>
      </w:r>
      <w:r w:rsidRPr="00DC4F4D">
        <w:rPr>
          <w:rFonts w:eastAsiaTheme="majorEastAsia" w:cstheme="minorHAnsi"/>
          <w:color w:val="000000" w:themeColor="text1"/>
          <w:sz w:val="20"/>
          <w:szCs w:val="20"/>
        </w:rPr>
        <w:t xml:space="preserve"> maar </w:t>
      </w:r>
      <w:hyperlink r:id="rId26" w:history="1">
        <w:r w:rsidRPr="00DC4F4D">
          <w:rPr>
            <w:rStyle w:val="Hyperlink"/>
            <w:rFonts w:eastAsiaTheme="majorEastAsia" w:cstheme="minorHAnsi"/>
            <w:sz w:val="20"/>
            <w:szCs w:val="20"/>
          </w:rPr>
          <w:t xml:space="preserve">één </w:t>
        </w:r>
        <w:r w:rsidR="72334910" w:rsidRPr="00DC4F4D">
          <w:rPr>
            <w:rStyle w:val="Hyperlink"/>
            <w:rFonts w:eastAsiaTheme="majorEastAsia" w:cstheme="minorHAnsi"/>
            <w:sz w:val="20"/>
            <w:szCs w:val="20"/>
          </w:rPr>
          <w:t>op</w:t>
        </w:r>
        <w:r w:rsidRPr="00DC4F4D">
          <w:rPr>
            <w:rStyle w:val="Hyperlink"/>
            <w:rFonts w:eastAsiaTheme="majorEastAsia" w:cstheme="minorHAnsi"/>
            <w:sz w:val="20"/>
            <w:szCs w:val="20"/>
          </w:rPr>
          <w:t xml:space="preserve"> de 10 deelnemers</w:t>
        </w:r>
      </w:hyperlink>
      <w:r w:rsidRPr="00DC4F4D">
        <w:rPr>
          <w:rFonts w:eastAsiaTheme="majorEastAsia" w:cstheme="minorHAnsi"/>
          <w:color w:val="000000" w:themeColor="text1"/>
          <w:sz w:val="20"/>
          <w:szCs w:val="20"/>
        </w:rPr>
        <w:t xml:space="preserve"> afkomstig is uit een lokale</w:t>
      </w:r>
      <w:r w:rsidR="00FD293A" w:rsidRPr="00DC4F4D">
        <w:rPr>
          <w:rFonts w:eastAsiaTheme="majorEastAsia" w:cstheme="minorHAnsi"/>
          <w:color w:val="000000" w:themeColor="text1"/>
          <w:sz w:val="20"/>
          <w:szCs w:val="20"/>
        </w:rPr>
        <w:t>, niet</w:t>
      </w:r>
      <w:r w:rsidR="002179A0" w:rsidRPr="00DC4F4D">
        <w:rPr>
          <w:rFonts w:eastAsiaTheme="majorEastAsia" w:cstheme="minorHAnsi"/>
          <w:color w:val="000000" w:themeColor="text1"/>
          <w:sz w:val="20"/>
          <w:szCs w:val="20"/>
        </w:rPr>
        <w:t xml:space="preserve"> per definitie</w:t>
      </w:r>
      <w:r w:rsidR="001C0144" w:rsidRPr="00DC4F4D">
        <w:rPr>
          <w:rFonts w:eastAsiaTheme="majorEastAsia" w:cstheme="minorHAnsi"/>
          <w:color w:val="000000" w:themeColor="text1"/>
          <w:sz w:val="20"/>
          <w:szCs w:val="20"/>
        </w:rPr>
        <w:t xml:space="preserve"> een vrouwen</w:t>
      </w:r>
      <w:r w:rsidR="00E432FF" w:rsidRPr="00DC4F4D">
        <w:rPr>
          <w:rFonts w:eastAsiaTheme="majorEastAsia" w:cstheme="minorHAnsi"/>
          <w:color w:val="000000" w:themeColor="text1"/>
          <w:sz w:val="20"/>
          <w:szCs w:val="20"/>
        </w:rPr>
        <w:t>-</w:t>
      </w:r>
      <w:r w:rsidR="001C0144" w:rsidRPr="00DC4F4D">
        <w:rPr>
          <w:rFonts w:eastAsiaTheme="majorEastAsia" w:cstheme="minorHAnsi"/>
          <w:color w:val="000000" w:themeColor="text1"/>
          <w:sz w:val="20"/>
          <w:szCs w:val="20"/>
        </w:rPr>
        <w:t xml:space="preserve"> of gemarginaliseerde groep vertegenwoordigende, </w:t>
      </w:r>
      <w:r w:rsidRPr="00DC4F4D">
        <w:rPr>
          <w:rFonts w:eastAsiaTheme="majorEastAsia" w:cstheme="minorHAnsi"/>
          <w:color w:val="000000" w:themeColor="text1"/>
          <w:sz w:val="20"/>
          <w:szCs w:val="20"/>
        </w:rPr>
        <w:t>organisatie die noodhulp biedt</w:t>
      </w:r>
      <w:r w:rsidR="001C0144" w:rsidRPr="00DC4F4D">
        <w:rPr>
          <w:rFonts w:eastAsiaTheme="majorEastAsia" w:cstheme="minorHAnsi"/>
          <w:color w:val="000000" w:themeColor="text1"/>
          <w:sz w:val="20"/>
          <w:szCs w:val="20"/>
        </w:rPr>
        <w:t xml:space="preserve">. </w:t>
      </w:r>
      <w:r w:rsidRPr="00DC4F4D">
        <w:rPr>
          <w:rFonts w:eastAsiaTheme="majorEastAsia" w:cstheme="minorHAnsi"/>
          <w:color w:val="000000" w:themeColor="text1"/>
          <w:sz w:val="20"/>
          <w:szCs w:val="20"/>
        </w:rPr>
        <w:t xml:space="preserve">Specialistische </w:t>
      </w:r>
      <w:r w:rsidRPr="00DC4F4D">
        <w:rPr>
          <w:rFonts w:eastAsiaTheme="majorEastAsia" w:cstheme="minorHAnsi"/>
          <w:i/>
          <w:iCs/>
          <w:color w:val="000000" w:themeColor="text1"/>
          <w:sz w:val="20"/>
          <w:szCs w:val="20"/>
        </w:rPr>
        <w:t xml:space="preserve">community </w:t>
      </w:r>
      <w:proofErr w:type="spellStart"/>
      <w:r w:rsidRPr="00DC4F4D">
        <w:rPr>
          <w:rFonts w:eastAsiaTheme="majorEastAsia" w:cstheme="minorHAnsi"/>
          <w:i/>
          <w:iCs/>
          <w:color w:val="000000" w:themeColor="text1"/>
          <w:sz w:val="20"/>
          <w:szCs w:val="20"/>
        </w:rPr>
        <w:t>based</w:t>
      </w:r>
      <w:proofErr w:type="spellEnd"/>
      <w:r w:rsidRPr="00DC4F4D">
        <w:rPr>
          <w:rFonts w:eastAsiaTheme="majorEastAsia" w:cstheme="minorHAnsi"/>
          <w:color w:val="000000" w:themeColor="text1"/>
          <w:sz w:val="20"/>
          <w:szCs w:val="20"/>
        </w:rPr>
        <w:t xml:space="preserve"> organisaties</w:t>
      </w:r>
      <w:r w:rsidR="0000455B" w:rsidRPr="00DC4F4D">
        <w:rPr>
          <w:rFonts w:eastAsiaTheme="majorEastAsia" w:cstheme="minorHAnsi"/>
          <w:color w:val="000000" w:themeColor="text1"/>
          <w:sz w:val="20"/>
          <w:szCs w:val="20"/>
        </w:rPr>
        <w:t xml:space="preserve"> en andere lokale en door vrouwen geleide organisaties die een </w:t>
      </w:r>
      <w:r w:rsidR="00AA3ED0" w:rsidRPr="00DC4F4D">
        <w:rPr>
          <w:rFonts w:eastAsiaTheme="majorEastAsia" w:cstheme="minorHAnsi"/>
          <w:color w:val="000000" w:themeColor="text1"/>
          <w:sz w:val="20"/>
          <w:szCs w:val="20"/>
        </w:rPr>
        <w:t>essentiële</w:t>
      </w:r>
      <w:r w:rsidR="0000455B" w:rsidRPr="00DC4F4D">
        <w:rPr>
          <w:rFonts w:eastAsiaTheme="majorEastAsia" w:cstheme="minorHAnsi"/>
          <w:color w:val="000000" w:themeColor="text1"/>
          <w:sz w:val="20"/>
          <w:szCs w:val="20"/>
        </w:rPr>
        <w:t xml:space="preserve"> rol spelen</w:t>
      </w:r>
      <w:r w:rsidR="00AA3ED0" w:rsidRPr="00DC4F4D">
        <w:rPr>
          <w:rFonts w:eastAsiaTheme="majorEastAsia" w:cstheme="minorHAnsi"/>
          <w:color w:val="000000" w:themeColor="text1"/>
          <w:sz w:val="20"/>
          <w:szCs w:val="20"/>
        </w:rPr>
        <w:t xml:space="preserve"> bij</w:t>
      </w:r>
      <w:r w:rsidR="0000455B" w:rsidRPr="00DC4F4D">
        <w:rPr>
          <w:rFonts w:eastAsiaTheme="majorEastAsia" w:cstheme="minorHAnsi"/>
          <w:color w:val="000000" w:themeColor="text1"/>
          <w:sz w:val="20"/>
          <w:szCs w:val="20"/>
        </w:rPr>
        <w:t xml:space="preserve"> </w:t>
      </w:r>
      <w:r w:rsidR="00AA3ED0" w:rsidRPr="00DC4F4D">
        <w:rPr>
          <w:rFonts w:eastAsiaTheme="majorEastAsia" w:cstheme="minorHAnsi"/>
          <w:color w:val="000000" w:themeColor="text1"/>
          <w:sz w:val="20"/>
          <w:szCs w:val="20"/>
        </w:rPr>
        <w:t xml:space="preserve">efficiënte </w:t>
      </w:r>
      <w:r w:rsidR="0000455B" w:rsidRPr="00DC4F4D">
        <w:rPr>
          <w:rFonts w:eastAsiaTheme="majorEastAsia" w:cstheme="minorHAnsi"/>
          <w:color w:val="000000" w:themeColor="text1"/>
          <w:sz w:val="20"/>
          <w:szCs w:val="20"/>
        </w:rPr>
        <w:t>en duurza</w:t>
      </w:r>
      <w:r w:rsidR="00AA3ED0" w:rsidRPr="00DC4F4D">
        <w:rPr>
          <w:rFonts w:eastAsiaTheme="majorEastAsia" w:cstheme="minorHAnsi"/>
          <w:color w:val="000000" w:themeColor="text1"/>
          <w:sz w:val="20"/>
          <w:szCs w:val="20"/>
        </w:rPr>
        <w:t>me</w:t>
      </w:r>
      <w:r w:rsidR="0000455B" w:rsidRPr="00DC4F4D">
        <w:rPr>
          <w:rFonts w:eastAsiaTheme="majorEastAsia" w:cstheme="minorHAnsi"/>
          <w:color w:val="000000" w:themeColor="text1"/>
          <w:sz w:val="20"/>
          <w:szCs w:val="20"/>
        </w:rPr>
        <w:t xml:space="preserve"> humanitaire hulpverlening,</w:t>
      </w:r>
      <w:r w:rsidRPr="00DC4F4D">
        <w:rPr>
          <w:rFonts w:eastAsiaTheme="majorEastAsia" w:cstheme="minorHAnsi"/>
          <w:color w:val="000000" w:themeColor="text1"/>
          <w:sz w:val="20"/>
          <w:szCs w:val="20"/>
        </w:rPr>
        <w:t xml:space="preserve"> zijn structureel </w:t>
      </w:r>
      <w:proofErr w:type="spellStart"/>
      <w:r w:rsidRPr="00DC4F4D">
        <w:rPr>
          <w:rFonts w:eastAsiaTheme="majorEastAsia" w:cstheme="minorHAnsi"/>
          <w:color w:val="000000" w:themeColor="text1"/>
          <w:sz w:val="20"/>
          <w:szCs w:val="20"/>
        </w:rPr>
        <w:t>ondergefinancierd</w:t>
      </w:r>
      <w:proofErr w:type="spellEnd"/>
      <w:r w:rsidRPr="00DC4F4D">
        <w:rPr>
          <w:rFonts w:eastAsiaTheme="majorEastAsia" w:cstheme="minorHAnsi"/>
          <w:color w:val="000000" w:themeColor="text1"/>
          <w:sz w:val="20"/>
          <w:szCs w:val="20"/>
        </w:rPr>
        <w:t xml:space="preserve"> en hebben de capaciteit noch middelen om hun kennis aan anderen over te dragen. </w:t>
      </w:r>
      <w:r w:rsidR="00A13B4A" w:rsidRPr="00DC4F4D">
        <w:rPr>
          <w:rFonts w:eastAsiaTheme="majorEastAsia" w:cstheme="minorHAnsi"/>
          <w:color w:val="000000" w:themeColor="text1"/>
          <w:sz w:val="20"/>
          <w:szCs w:val="20"/>
        </w:rPr>
        <w:t>In sommige gevallen worden specialistische lokale organisaties actief door de lokale autoriteiten tegengewerkt, zoals organisaties die werken aan seksuele en reproductieve gezondheid en rechten.</w:t>
      </w:r>
      <w:r w:rsidR="00A13B4A" w:rsidRPr="00DC4F4D">
        <w:rPr>
          <w:rFonts w:eastAsiaTheme="majorEastAsia" w:cstheme="minorHAnsi"/>
          <w:color w:val="000000" w:themeColor="text1"/>
          <w:sz w:val="20"/>
          <w:szCs w:val="20"/>
          <w:lang w:eastAsia="nl-NL"/>
        </w:rPr>
        <w:t xml:space="preserve"> </w:t>
      </w:r>
      <w:r w:rsidRPr="00DC4F4D">
        <w:rPr>
          <w:rFonts w:eastAsiaTheme="majorEastAsia" w:cstheme="minorHAnsi"/>
          <w:color w:val="000000" w:themeColor="text1"/>
          <w:sz w:val="20"/>
          <w:szCs w:val="20"/>
        </w:rPr>
        <w:t>Het maakt dat de specifieke behoeften van deze groep onvoldoende op de radar staan van internationale noodhulpverlening en dat hulpvoorzieningen soms onbereikbaar en ontoereikend voor hen zijn</w:t>
      </w:r>
      <w:r w:rsidR="004D1066" w:rsidRPr="00DC4F4D">
        <w:rPr>
          <w:rStyle w:val="Voetnootmarkering"/>
          <w:rFonts w:eastAsiaTheme="majorEastAsia" w:cstheme="minorHAnsi"/>
          <w:color w:val="000000" w:themeColor="text1"/>
          <w:sz w:val="20"/>
          <w:szCs w:val="20"/>
        </w:rPr>
        <w:footnoteReference w:id="5"/>
      </w:r>
      <w:r w:rsidRPr="00DC4F4D">
        <w:rPr>
          <w:rFonts w:eastAsiaTheme="majorEastAsia" w:cstheme="minorHAnsi"/>
          <w:color w:val="000000" w:themeColor="text1"/>
          <w:sz w:val="20"/>
          <w:szCs w:val="20"/>
        </w:rPr>
        <w:t xml:space="preserve">. Hoewel een meerderheid van de hulpbehoevenden, </w:t>
      </w:r>
      <w:r w:rsidR="007B61DF" w:rsidRPr="00DC4F4D">
        <w:rPr>
          <w:rFonts w:eastAsiaTheme="majorEastAsia" w:cstheme="minorHAnsi"/>
          <w:color w:val="000000" w:themeColor="text1"/>
          <w:sz w:val="20"/>
          <w:szCs w:val="20"/>
        </w:rPr>
        <w:t xml:space="preserve">zijn (oudere) vrouwen, meisjes, </w:t>
      </w:r>
      <w:r w:rsidR="00A82D1B" w:rsidRPr="00DC4F4D">
        <w:rPr>
          <w:rFonts w:eastAsiaTheme="majorEastAsia" w:cstheme="minorHAnsi"/>
          <w:color w:val="000000" w:themeColor="text1"/>
          <w:sz w:val="20"/>
          <w:szCs w:val="20"/>
        </w:rPr>
        <w:t xml:space="preserve">(waaronder) </w:t>
      </w:r>
      <w:r w:rsidR="007B61DF" w:rsidRPr="00DC4F4D">
        <w:rPr>
          <w:rFonts w:eastAsiaTheme="majorEastAsia" w:cstheme="minorHAnsi"/>
          <w:color w:val="000000" w:themeColor="text1"/>
          <w:sz w:val="20"/>
          <w:szCs w:val="20"/>
        </w:rPr>
        <w:t xml:space="preserve">LHBTQI+ personen en mensen met een beperking </w:t>
      </w:r>
      <w:r w:rsidRPr="00DC4F4D">
        <w:rPr>
          <w:rFonts w:eastAsiaTheme="majorEastAsia" w:cstheme="minorHAnsi"/>
          <w:color w:val="000000" w:themeColor="text1"/>
          <w:sz w:val="20"/>
          <w:szCs w:val="20"/>
        </w:rPr>
        <w:t xml:space="preserve">daarom alsnog ‘gemarginaliseerd’. </w:t>
      </w:r>
    </w:p>
    <w:p w14:paraId="4492113A" w14:textId="77777777" w:rsidR="00B97A5E" w:rsidRPr="00DC4F4D" w:rsidRDefault="00B97A5E" w:rsidP="00DC4F4D">
      <w:pPr>
        <w:rPr>
          <w:rFonts w:eastAsiaTheme="majorEastAsia" w:cstheme="minorHAnsi"/>
          <w:color w:val="000000" w:themeColor="text1"/>
          <w:sz w:val="20"/>
          <w:szCs w:val="20"/>
        </w:rPr>
      </w:pPr>
    </w:p>
    <w:p w14:paraId="1FD8A3B6" w14:textId="1C4B7AD8" w:rsidR="004D1066" w:rsidRPr="00DC4F4D" w:rsidRDefault="002B6F56" w:rsidP="00DC4F4D">
      <w:pPr>
        <w:pStyle w:val="Lijstalinea"/>
        <w:numPr>
          <w:ilvl w:val="0"/>
          <w:numId w:val="2"/>
        </w:numPr>
        <w:rPr>
          <w:rFonts w:eastAsiaTheme="majorEastAsia" w:cstheme="minorHAnsi"/>
          <w:b/>
          <w:bCs/>
          <w:color w:val="000000" w:themeColor="text1"/>
          <w:sz w:val="20"/>
          <w:szCs w:val="20"/>
        </w:rPr>
      </w:pPr>
      <w:r w:rsidRPr="00DC4F4D">
        <w:rPr>
          <w:rFonts w:eastAsiaTheme="majorEastAsia" w:cstheme="minorHAnsi"/>
          <w:b/>
          <w:bCs/>
          <w:color w:val="000000" w:themeColor="text1"/>
          <w:sz w:val="20"/>
          <w:szCs w:val="20"/>
        </w:rPr>
        <w:t>Humanitair beleid langs de feministische m</w:t>
      </w:r>
      <w:r w:rsidR="23BEC325" w:rsidRPr="00DC4F4D">
        <w:rPr>
          <w:rFonts w:eastAsiaTheme="majorEastAsia" w:cstheme="minorHAnsi"/>
          <w:b/>
          <w:bCs/>
          <w:color w:val="000000" w:themeColor="text1"/>
          <w:sz w:val="20"/>
          <w:szCs w:val="20"/>
        </w:rPr>
        <w:t>eetlat</w:t>
      </w:r>
    </w:p>
    <w:p w14:paraId="550D3C81" w14:textId="77777777" w:rsidR="004D1066" w:rsidRPr="00DC4F4D" w:rsidRDefault="004D1066" w:rsidP="00DC4F4D">
      <w:pPr>
        <w:rPr>
          <w:rFonts w:eastAsiaTheme="majorEastAsia" w:cstheme="minorHAnsi"/>
          <w:color w:val="000000" w:themeColor="text1"/>
          <w:sz w:val="20"/>
          <w:szCs w:val="20"/>
        </w:rPr>
      </w:pPr>
    </w:p>
    <w:p w14:paraId="77D71453" w14:textId="2FDA4E2B" w:rsidR="004D1066" w:rsidRPr="00DC4F4D" w:rsidRDefault="00096EEA" w:rsidP="00DC4F4D">
      <w:pPr>
        <w:rPr>
          <w:rFonts w:eastAsiaTheme="majorEastAsia" w:cstheme="minorHAnsi"/>
          <w:color w:val="000000" w:themeColor="text1"/>
          <w:sz w:val="20"/>
          <w:szCs w:val="20"/>
        </w:rPr>
      </w:pPr>
      <w:r w:rsidRPr="00DC4F4D">
        <w:rPr>
          <w:rFonts w:eastAsiaTheme="majorEastAsia" w:cstheme="minorHAnsi"/>
          <w:color w:val="000000" w:themeColor="text1"/>
          <w:sz w:val="20"/>
          <w:szCs w:val="20"/>
        </w:rPr>
        <w:t xml:space="preserve">Om humanitaire hulp regulier aan te laten sluiten </w:t>
      </w:r>
      <w:r w:rsidR="00A03D1D" w:rsidRPr="00DC4F4D">
        <w:rPr>
          <w:rFonts w:eastAsiaTheme="majorEastAsia" w:cstheme="minorHAnsi"/>
          <w:color w:val="000000" w:themeColor="text1"/>
          <w:sz w:val="20"/>
          <w:szCs w:val="20"/>
        </w:rPr>
        <w:t xml:space="preserve">bij de behoeften van </w:t>
      </w:r>
      <w:r w:rsidR="00A82D1B" w:rsidRPr="00DC4F4D">
        <w:rPr>
          <w:rFonts w:eastAsiaTheme="majorEastAsia" w:cstheme="minorHAnsi"/>
          <w:color w:val="000000" w:themeColor="text1"/>
          <w:sz w:val="20"/>
          <w:szCs w:val="20"/>
        </w:rPr>
        <w:t>(oudere) vrouwen, meisjes, (waaronder) LHBTQI+ personen en mensen met een beperking</w:t>
      </w:r>
      <w:r w:rsidR="003B49E8" w:rsidRPr="00DC4F4D">
        <w:rPr>
          <w:rFonts w:eastAsiaTheme="majorEastAsia" w:cstheme="minorHAnsi"/>
          <w:color w:val="000000" w:themeColor="text1"/>
          <w:sz w:val="20"/>
          <w:szCs w:val="20"/>
        </w:rPr>
        <w:t>,</w:t>
      </w:r>
      <w:r w:rsidRPr="00DC4F4D">
        <w:rPr>
          <w:rFonts w:eastAsiaTheme="majorEastAsia" w:cstheme="minorHAnsi"/>
          <w:color w:val="000000" w:themeColor="text1"/>
          <w:sz w:val="20"/>
          <w:szCs w:val="20"/>
        </w:rPr>
        <w:t xml:space="preserve"> e</w:t>
      </w:r>
      <w:r w:rsidRPr="00DC4F4D">
        <w:rPr>
          <w:rFonts w:eastAsia="Times New Roman" w:cstheme="minorHAnsi"/>
          <w:color w:val="000000"/>
          <w:sz w:val="20"/>
          <w:szCs w:val="20"/>
          <w:shd w:val="clear" w:color="auto" w:fill="FFFFFF"/>
          <w:lang w:eastAsia="nl-NL"/>
        </w:rPr>
        <w:t>n hen laagdrempelig te kunnen bereiken, maken donoren en humanitaire partners jaar op jaar afspraken</w:t>
      </w:r>
      <w:r w:rsidRPr="00DC4F4D">
        <w:rPr>
          <w:rStyle w:val="Voetnootmarkering"/>
          <w:rFonts w:eastAsiaTheme="majorEastAsia" w:cstheme="minorHAnsi"/>
          <w:color w:val="000000" w:themeColor="text1"/>
          <w:sz w:val="20"/>
          <w:szCs w:val="20"/>
        </w:rPr>
        <w:footnoteReference w:id="6"/>
      </w:r>
      <w:r w:rsidRPr="00DC4F4D">
        <w:rPr>
          <w:rFonts w:eastAsiaTheme="majorEastAsia" w:cstheme="minorHAnsi"/>
          <w:color w:val="000000" w:themeColor="text1"/>
          <w:sz w:val="20"/>
          <w:szCs w:val="20"/>
        </w:rPr>
        <w:t xml:space="preserve">. Het door de ministers van Buitenlandse Zaken en </w:t>
      </w:r>
      <w:r w:rsidR="00E66A38" w:rsidRPr="00DC4F4D">
        <w:rPr>
          <w:rFonts w:eastAsiaTheme="majorEastAsia" w:cstheme="minorHAnsi"/>
          <w:color w:val="000000" w:themeColor="text1"/>
          <w:sz w:val="20"/>
          <w:szCs w:val="20"/>
        </w:rPr>
        <w:t xml:space="preserve">Buitenlandse Handel en Ontwikkelingssamenwerking </w:t>
      </w:r>
      <w:r w:rsidRPr="00DC4F4D">
        <w:rPr>
          <w:rFonts w:eastAsiaTheme="majorEastAsia" w:cstheme="minorHAnsi"/>
          <w:color w:val="000000" w:themeColor="text1"/>
          <w:sz w:val="20"/>
          <w:szCs w:val="20"/>
        </w:rPr>
        <w:t xml:space="preserve">afkondigde Feministisch Buitenland Beleid is hier onderdeel van. </w:t>
      </w:r>
      <w:r w:rsidR="23BEC325" w:rsidRPr="00DC4F4D">
        <w:rPr>
          <w:rFonts w:eastAsiaTheme="majorEastAsia" w:cstheme="minorHAnsi"/>
          <w:color w:val="000000" w:themeColor="text1"/>
          <w:sz w:val="20"/>
          <w:szCs w:val="20"/>
        </w:rPr>
        <w:t>Leggen we de beleidsinzet</w:t>
      </w:r>
      <w:r w:rsidR="00D80E94" w:rsidRPr="00DC4F4D">
        <w:rPr>
          <w:rFonts w:eastAsiaTheme="majorEastAsia" w:cstheme="minorHAnsi"/>
          <w:color w:val="000000" w:themeColor="text1"/>
          <w:sz w:val="20"/>
          <w:szCs w:val="20"/>
        </w:rPr>
        <w:t xml:space="preserve"> Humanitaire Hulp en Diplomatie</w:t>
      </w:r>
      <w:r w:rsidR="6C30D8CA" w:rsidRPr="00DC4F4D">
        <w:rPr>
          <w:rFonts w:eastAsiaTheme="majorEastAsia" w:cstheme="minorHAnsi"/>
          <w:color w:val="000000" w:themeColor="text1"/>
          <w:sz w:val="20"/>
          <w:szCs w:val="20"/>
        </w:rPr>
        <w:t>,</w:t>
      </w:r>
      <w:r w:rsidR="23BEC325" w:rsidRPr="00DC4F4D">
        <w:rPr>
          <w:rFonts w:eastAsiaTheme="majorEastAsia" w:cstheme="minorHAnsi"/>
          <w:color w:val="000000" w:themeColor="text1"/>
          <w:sz w:val="20"/>
          <w:szCs w:val="20"/>
        </w:rPr>
        <w:t xml:space="preserve"> de kabinetsreactie op de IOB-evaluatie Humanitaire Hulp 2015-2021 én de beantwoording van de motie </w:t>
      </w:r>
      <w:proofErr w:type="spellStart"/>
      <w:r w:rsidR="23BEC325" w:rsidRPr="00DC4F4D">
        <w:rPr>
          <w:rFonts w:eastAsiaTheme="majorEastAsia" w:cstheme="minorHAnsi"/>
          <w:color w:val="000000" w:themeColor="text1"/>
          <w:sz w:val="20"/>
          <w:szCs w:val="20"/>
        </w:rPr>
        <w:t>Hammelburg</w:t>
      </w:r>
      <w:proofErr w:type="spellEnd"/>
      <w:r w:rsidR="23BEC325" w:rsidRPr="00DC4F4D">
        <w:rPr>
          <w:rFonts w:eastAsiaTheme="majorEastAsia" w:cstheme="minorHAnsi"/>
          <w:color w:val="000000" w:themeColor="text1"/>
          <w:sz w:val="20"/>
          <w:szCs w:val="20"/>
        </w:rPr>
        <w:t xml:space="preserve"> en Kuik ‘Toegang Noodhulp voor Gemarginaliseerde Groepen Mensen</w:t>
      </w:r>
      <w:r w:rsidR="4F6BA157" w:rsidRPr="00DC4F4D">
        <w:rPr>
          <w:rFonts w:eastAsiaTheme="majorEastAsia" w:cstheme="minorHAnsi"/>
          <w:color w:val="000000" w:themeColor="text1"/>
          <w:sz w:val="20"/>
          <w:szCs w:val="20"/>
        </w:rPr>
        <w:t>’</w:t>
      </w:r>
      <w:r w:rsidR="23BEC325" w:rsidRPr="00DC4F4D">
        <w:rPr>
          <w:rFonts w:eastAsiaTheme="majorEastAsia" w:cstheme="minorHAnsi"/>
          <w:color w:val="000000" w:themeColor="text1"/>
          <w:sz w:val="20"/>
          <w:szCs w:val="20"/>
        </w:rPr>
        <w:t xml:space="preserve">, langs de principes van het Feministisch Buitenland </w:t>
      </w:r>
      <w:r w:rsidR="7C41FBBA" w:rsidRPr="00DC4F4D">
        <w:rPr>
          <w:rFonts w:eastAsiaTheme="majorEastAsia" w:cstheme="minorHAnsi"/>
          <w:color w:val="000000" w:themeColor="text1"/>
          <w:sz w:val="20"/>
          <w:szCs w:val="20"/>
        </w:rPr>
        <w:t xml:space="preserve">Beleid </w:t>
      </w:r>
      <w:r w:rsidR="23BEC325" w:rsidRPr="00DC4F4D">
        <w:rPr>
          <w:rFonts w:eastAsiaTheme="majorEastAsia" w:cstheme="minorHAnsi"/>
          <w:color w:val="000000" w:themeColor="text1"/>
          <w:sz w:val="20"/>
          <w:szCs w:val="20"/>
        </w:rPr>
        <w:t xml:space="preserve">dan valt het volgende op: </w:t>
      </w:r>
    </w:p>
    <w:p w14:paraId="1133B0D6" w14:textId="77777777" w:rsidR="004D1066" w:rsidRPr="00DC4F4D" w:rsidRDefault="004D1066" w:rsidP="00DC4F4D">
      <w:pPr>
        <w:rPr>
          <w:rFonts w:eastAsiaTheme="majorEastAsia" w:cstheme="minorHAnsi"/>
          <w:color w:val="000000" w:themeColor="text1"/>
          <w:sz w:val="20"/>
          <w:szCs w:val="20"/>
        </w:rPr>
      </w:pPr>
    </w:p>
    <w:p w14:paraId="41C6BAA7" w14:textId="77777777" w:rsidR="00F21814" w:rsidRPr="00DC4F4D" w:rsidRDefault="7F2941AE" w:rsidP="00DC4F4D">
      <w:pPr>
        <w:ind w:left="700" w:hanging="700"/>
        <w:rPr>
          <w:rFonts w:eastAsiaTheme="majorEastAsia" w:cstheme="minorHAnsi"/>
          <w:b/>
          <w:bCs/>
          <w:i/>
          <w:sz w:val="20"/>
          <w:szCs w:val="20"/>
        </w:rPr>
      </w:pPr>
      <w:proofErr w:type="spellStart"/>
      <w:r w:rsidRPr="00DC4F4D">
        <w:rPr>
          <w:rFonts w:eastAsiaTheme="majorEastAsia" w:cstheme="minorHAnsi"/>
          <w:b/>
          <w:bCs/>
          <w:sz w:val="20"/>
          <w:szCs w:val="20"/>
          <w:u w:val="single"/>
        </w:rPr>
        <w:t>Rights</w:t>
      </w:r>
      <w:proofErr w:type="spellEnd"/>
      <w:r w:rsidRPr="00DC4F4D">
        <w:rPr>
          <w:rFonts w:eastAsiaTheme="majorEastAsia" w:cstheme="minorHAnsi"/>
          <w:b/>
          <w:bCs/>
          <w:sz w:val="20"/>
          <w:szCs w:val="20"/>
          <w:u w:val="single"/>
        </w:rPr>
        <w:t>:</w:t>
      </w:r>
      <w:r w:rsidR="00F21814" w:rsidRPr="00DC4F4D">
        <w:rPr>
          <w:rFonts w:eastAsiaTheme="majorEastAsia" w:cstheme="minorHAnsi"/>
          <w:b/>
          <w:bCs/>
          <w:sz w:val="20"/>
          <w:szCs w:val="20"/>
        </w:rPr>
        <w:t xml:space="preserve"> </w:t>
      </w:r>
      <w:r w:rsidR="00F21814" w:rsidRPr="00DC4F4D">
        <w:rPr>
          <w:rFonts w:eastAsiaTheme="majorEastAsia" w:cstheme="minorHAnsi"/>
          <w:b/>
          <w:bCs/>
          <w:i/>
          <w:sz w:val="20"/>
          <w:szCs w:val="20"/>
        </w:rPr>
        <w:t>“</w:t>
      </w:r>
      <w:r w:rsidR="23BEC325" w:rsidRPr="00DC4F4D">
        <w:rPr>
          <w:rFonts w:eastAsiaTheme="majorEastAsia" w:cstheme="minorHAnsi"/>
          <w:b/>
          <w:bCs/>
          <w:i/>
          <w:sz w:val="20"/>
          <w:szCs w:val="20"/>
        </w:rPr>
        <w:t>Vrouwen moeten zich overal ter wereld kunnen beroepen op hun universele rechten en</w:t>
      </w:r>
      <w:r w:rsidR="00F21814" w:rsidRPr="00DC4F4D">
        <w:rPr>
          <w:rFonts w:eastAsiaTheme="majorEastAsia" w:cstheme="minorHAnsi"/>
          <w:b/>
          <w:bCs/>
          <w:i/>
          <w:sz w:val="20"/>
          <w:szCs w:val="20"/>
        </w:rPr>
        <w:t xml:space="preserve"> zich </w:t>
      </w:r>
    </w:p>
    <w:p w14:paraId="0713BED0" w14:textId="7FF35FEC" w:rsidR="004D1066" w:rsidRPr="00DC4F4D" w:rsidRDefault="23BEC325" w:rsidP="00DC4F4D">
      <w:pPr>
        <w:ind w:left="700" w:hanging="700"/>
        <w:rPr>
          <w:rFonts w:eastAsiaTheme="majorEastAsia" w:cstheme="minorHAnsi"/>
          <w:b/>
          <w:bCs/>
          <w:i/>
          <w:color w:val="000000" w:themeColor="text1"/>
          <w:sz w:val="20"/>
          <w:szCs w:val="20"/>
        </w:rPr>
      </w:pPr>
      <w:proofErr w:type="gramStart"/>
      <w:r w:rsidRPr="00DC4F4D">
        <w:rPr>
          <w:rFonts w:eastAsiaTheme="majorEastAsia" w:cstheme="minorHAnsi"/>
          <w:b/>
          <w:bCs/>
          <w:i/>
          <w:sz w:val="20"/>
          <w:szCs w:val="20"/>
        </w:rPr>
        <w:lastRenderedPageBreak/>
        <w:t>gevrijwaard</w:t>
      </w:r>
      <w:proofErr w:type="gramEnd"/>
      <w:r w:rsidRPr="00DC4F4D">
        <w:rPr>
          <w:rFonts w:eastAsiaTheme="majorEastAsia" w:cstheme="minorHAnsi"/>
          <w:b/>
          <w:bCs/>
          <w:i/>
          <w:sz w:val="20"/>
          <w:szCs w:val="20"/>
        </w:rPr>
        <w:t xml:space="preserve"> weten van geweld</w:t>
      </w:r>
      <w:r w:rsidR="00F21814" w:rsidRPr="00DC4F4D">
        <w:rPr>
          <w:rFonts w:eastAsiaTheme="majorEastAsia" w:cstheme="minorHAnsi"/>
          <w:b/>
          <w:bCs/>
          <w:i/>
          <w:sz w:val="20"/>
          <w:szCs w:val="20"/>
        </w:rPr>
        <w:t>”</w:t>
      </w:r>
    </w:p>
    <w:p w14:paraId="1B8BE677" w14:textId="2C2DDA34" w:rsidR="004D1066" w:rsidRPr="00DC4F4D" w:rsidRDefault="004D1066" w:rsidP="00DC4F4D">
      <w:pPr>
        <w:pStyle w:val="Normaalweb"/>
        <w:spacing w:before="0" w:beforeAutospacing="0" w:after="0" w:afterAutospacing="0"/>
        <w:rPr>
          <w:rFonts w:asciiTheme="minorHAnsi" w:eastAsiaTheme="majorEastAsia" w:hAnsiTheme="minorHAnsi" w:cstheme="minorHAnsi"/>
          <w:color w:val="000000" w:themeColor="text1"/>
          <w:sz w:val="20"/>
          <w:szCs w:val="20"/>
          <w:lang w:val="en-US"/>
        </w:rPr>
      </w:pPr>
      <w:r w:rsidRPr="00DC4F4D">
        <w:rPr>
          <w:rFonts w:asciiTheme="minorHAnsi" w:hAnsiTheme="minorHAnsi" w:cstheme="minorHAnsi"/>
          <w:sz w:val="20"/>
          <w:szCs w:val="20"/>
        </w:rPr>
        <w:br/>
      </w:r>
      <w:r w:rsidR="23BEC325" w:rsidRPr="00DC4F4D">
        <w:rPr>
          <w:rFonts w:asciiTheme="minorHAnsi" w:eastAsiaTheme="majorEastAsia" w:hAnsiTheme="minorHAnsi" w:cstheme="minorHAnsi"/>
          <w:color w:val="000000" w:themeColor="text1"/>
          <w:sz w:val="20"/>
          <w:szCs w:val="20"/>
        </w:rPr>
        <w:t xml:space="preserve">Het kabinet stelt voort te bouwen op </w:t>
      </w:r>
      <w:r w:rsidR="375FB501" w:rsidRPr="00DC4F4D">
        <w:rPr>
          <w:rFonts w:asciiTheme="minorHAnsi" w:eastAsiaTheme="majorEastAsia" w:hAnsiTheme="minorHAnsi" w:cstheme="minorHAnsi"/>
          <w:color w:val="000000" w:themeColor="text1"/>
          <w:sz w:val="20"/>
          <w:szCs w:val="20"/>
        </w:rPr>
        <w:t>“</w:t>
      </w:r>
      <w:r w:rsidR="23BEC325" w:rsidRPr="00DC4F4D">
        <w:rPr>
          <w:rFonts w:asciiTheme="minorHAnsi" w:eastAsiaTheme="majorEastAsia" w:hAnsiTheme="minorHAnsi" w:cstheme="minorHAnsi"/>
          <w:i/>
          <w:iCs/>
          <w:sz w:val="20"/>
          <w:szCs w:val="20"/>
        </w:rPr>
        <w:t>bestaande kaders, zoals uiteengezet in de BHOS-nota ‘Doen waar Nederland goed in is’ (2022) (Kamerstuk 36 180), het Feministisch Buitenlandbeleid (2022) en de beleidsnota ‘Mensen eerst!’ (2019).”</w:t>
      </w:r>
      <w:r w:rsidR="23BEC325" w:rsidRPr="00DC4F4D">
        <w:rPr>
          <w:rFonts w:asciiTheme="minorHAnsi" w:eastAsiaTheme="majorEastAsia" w:hAnsiTheme="minorHAnsi" w:cstheme="minorHAnsi"/>
          <w:sz w:val="20"/>
          <w:szCs w:val="20"/>
        </w:rPr>
        <w:t xml:space="preserve"> Toch blijkt </w:t>
      </w:r>
      <w:r w:rsidR="23BEC325" w:rsidRPr="00DC4F4D">
        <w:rPr>
          <w:rFonts w:asciiTheme="minorHAnsi" w:eastAsiaTheme="majorEastAsia" w:hAnsiTheme="minorHAnsi" w:cstheme="minorHAnsi"/>
          <w:color w:val="000000" w:themeColor="text1"/>
          <w:sz w:val="20"/>
          <w:szCs w:val="20"/>
        </w:rPr>
        <w:t xml:space="preserve">nergens uit de kabinetsinzet in 2023 een proactieve sturing op de </w:t>
      </w:r>
      <w:r w:rsidR="00A422DD" w:rsidRPr="00DC4F4D">
        <w:rPr>
          <w:rFonts w:asciiTheme="minorHAnsi" w:eastAsiaTheme="majorEastAsia" w:hAnsiTheme="minorHAnsi" w:cstheme="minorHAnsi"/>
          <w:color w:val="000000" w:themeColor="text1"/>
          <w:sz w:val="20"/>
          <w:szCs w:val="20"/>
        </w:rPr>
        <w:t>‘</w:t>
      </w:r>
      <w:r w:rsidR="23BEC325" w:rsidRPr="00DC4F4D">
        <w:rPr>
          <w:rFonts w:asciiTheme="minorHAnsi" w:eastAsiaTheme="majorEastAsia" w:hAnsiTheme="minorHAnsi" w:cstheme="minorHAnsi"/>
          <w:i/>
          <w:color w:val="000000" w:themeColor="text1"/>
          <w:sz w:val="20"/>
          <w:szCs w:val="20"/>
        </w:rPr>
        <w:t>bescherming en empowerment van vrouwen en meisjes</w:t>
      </w:r>
      <w:r w:rsidR="00A422DD" w:rsidRPr="00DC4F4D">
        <w:rPr>
          <w:rFonts w:asciiTheme="minorHAnsi" w:eastAsiaTheme="majorEastAsia" w:hAnsiTheme="minorHAnsi" w:cstheme="minorHAnsi"/>
          <w:color w:val="000000" w:themeColor="text1"/>
          <w:sz w:val="20"/>
          <w:szCs w:val="20"/>
        </w:rPr>
        <w:t>’</w:t>
      </w:r>
      <w:r w:rsidR="000378C1" w:rsidRPr="00DC4F4D">
        <w:rPr>
          <w:rFonts w:asciiTheme="minorHAnsi" w:eastAsiaTheme="majorEastAsia" w:hAnsiTheme="minorHAnsi" w:cstheme="minorHAnsi"/>
          <w:color w:val="000000" w:themeColor="text1"/>
          <w:sz w:val="20"/>
          <w:szCs w:val="20"/>
        </w:rPr>
        <w:t xml:space="preserve"> (prioriteit #2 van ‘</w:t>
      </w:r>
      <w:hyperlink r:id="rId27" w:history="1">
        <w:r w:rsidR="0017161B">
          <w:rPr>
            <w:rStyle w:val="Hyperlink"/>
            <w:rFonts w:asciiTheme="minorHAnsi" w:eastAsiaTheme="majorEastAsia" w:hAnsiTheme="minorHAnsi" w:cstheme="minorHAnsi"/>
            <w:sz w:val="20"/>
            <w:szCs w:val="20"/>
          </w:rPr>
          <w:t>Mensen Eerst: Nederlandse Koers Humanitaire Diplomatie en Noodhulp’</w:t>
        </w:r>
      </w:hyperlink>
      <w:r w:rsidR="000378C1" w:rsidRPr="00DC4F4D">
        <w:rPr>
          <w:rFonts w:asciiTheme="minorHAnsi" w:eastAsiaTheme="majorEastAsia" w:hAnsiTheme="minorHAnsi" w:cstheme="minorHAnsi"/>
          <w:color w:val="000000" w:themeColor="text1"/>
          <w:sz w:val="20"/>
          <w:szCs w:val="20"/>
        </w:rPr>
        <w:t>)</w:t>
      </w:r>
      <w:r w:rsidR="23BEC325" w:rsidRPr="00DC4F4D">
        <w:rPr>
          <w:rFonts w:asciiTheme="minorHAnsi" w:eastAsiaTheme="majorEastAsia" w:hAnsiTheme="minorHAnsi" w:cstheme="minorHAnsi"/>
          <w:color w:val="000000" w:themeColor="text1"/>
          <w:sz w:val="20"/>
          <w:szCs w:val="20"/>
        </w:rPr>
        <w:t xml:space="preserve">. Gesuggereerd wordt dat humanitair beleid vanzelf iedereen </w:t>
      </w:r>
      <w:proofErr w:type="gramStart"/>
      <w:r w:rsidR="23BEC325" w:rsidRPr="00DC4F4D">
        <w:rPr>
          <w:rFonts w:asciiTheme="minorHAnsi" w:eastAsiaTheme="majorEastAsia" w:hAnsiTheme="minorHAnsi" w:cstheme="minorHAnsi"/>
          <w:color w:val="000000" w:themeColor="text1"/>
          <w:sz w:val="20"/>
          <w:szCs w:val="20"/>
        </w:rPr>
        <w:t>bedient:“</w:t>
      </w:r>
      <w:proofErr w:type="gramEnd"/>
      <w:r w:rsidR="23BEC325" w:rsidRPr="00DC4F4D">
        <w:rPr>
          <w:rFonts w:asciiTheme="minorHAnsi" w:eastAsiaTheme="majorEastAsia" w:hAnsiTheme="minorHAnsi" w:cstheme="minorHAnsi"/>
          <w:i/>
          <w:iCs/>
          <w:color w:val="000000" w:themeColor="text1"/>
          <w:sz w:val="20"/>
          <w:szCs w:val="20"/>
        </w:rPr>
        <w:t>(…) hulp moet worden verleend ongeacht kenmerken zoals leeftijd, gender, etniciteit, seksuele oriëntatie, religie, handicap of gezondheidsstatus.</w:t>
      </w:r>
      <w:r w:rsidR="23BEC325" w:rsidRPr="00DC4F4D">
        <w:rPr>
          <w:rFonts w:asciiTheme="minorHAnsi" w:eastAsiaTheme="majorEastAsia" w:hAnsiTheme="minorHAnsi" w:cstheme="minorHAnsi"/>
          <w:color w:val="000000" w:themeColor="text1"/>
          <w:sz w:val="20"/>
          <w:szCs w:val="20"/>
        </w:rPr>
        <w:t>” Daar waar de behoeften ‘afwijken’ van de norm, kan dit door reguliere hulp</w:t>
      </w:r>
      <w:r w:rsidR="00B7BC45" w:rsidRPr="00DC4F4D">
        <w:rPr>
          <w:rFonts w:asciiTheme="minorHAnsi" w:eastAsiaTheme="majorEastAsia" w:hAnsiTheme="minorHAnsi" w:cstheme="minorHAnsi"/>
          <w:color w:val="000000" w:themeColor="text1"/>
          <w:sz w:val="20"/>
          <w:szCs w:val="20"/>
        </w:rPr>
        <w:t>organisaties</w:t>
      </w:r>
      <w:r w:rsidR="23BEC325" w:rsidRPr="00DC4F4D">
        <w:rPr>
          <w:rFonts w:asciiTheme="minorHAnsi" w:eastAsiaTheme="majorEastAsia" w:hAnsiTheme="minorHAnsi" w:cstheme="minorHAnsi"/>
          <w:color w:val="000000" w:themeColor="text1"/>
          <w:sz w:val="20"/>
          <w:szCs w:val="20"/>
        </w:rPr>
        <w:t xml:space="preserve"> worden meegenomen: “</w:t>
      </w:r>
      <w:r w:rsidR="23BEC325" w:rsidRPr="00DC4F4D">
        <w:rPr>
          <w:rFonts w:asciiTheme="minorHAnsi" w:eastAsiaTheme="majorEastAsia" w:hAnsiTheme="minorHAnsi" w:cstheme="minorHAnsi"/>
          <w:i/>
          <w:iCs/>
          <w:sz w:val="20"/>
          <w:szCs w:val="20"/>
        </w:rPr>
        <w:t>Ook ontwikkelen zij methoden om afwijkende en aanvullende behoeften van specifieke groepen mensen mee te nemen</w:t>
      </w:r>
      <w:r w:rsidR="23BEC325" w:rsidRPr="00DC4F4D">
        <w:rPr>
          <w:rFonts w:asciiTheme="minorHAnsi" w:eastAsiaTheme="majorEastAsia" w:hAnsiTheme="minorHAnsi" w:cstheme="minorHAnsi"/>
          <w:sz w:val="20"/>
          <w:szCs w:val="20"/>
        </w:rPr>
        <w:t xml:space="preserve">.” </w:t>
      </w:r>
      <w:r w:rsidR="23BEC325" w:rsidRPr="00DC4F4D">
        <w:rPr>
          <w:rFonts w:asciiTheme="minorHAnsi" w:eastAsiaTheme="majorEastAsia" w:hAnsiTheme="minorHAnsi" w:cstheme="minorHAnsi"/>
          <w:color w:val="000000" w:themeColor="text1"/>
          <w:sz w:val="20"/>
          <w:szCs w:val="20"/>
        </w:rPr>
        <w:t xml:space="preserve"> Waar deze methoden alsnog ontoereikend blijken, belooft het kabinet zich “</w:t>
      </w:r>
      <w:r w:rsidR="23BEC325" w:rsidRPr="00DC4F4D">
        <w:rPr>
          <w:rFonts w:asciiTheme="minorHAnsi" w:eastAsiaTheme="majorEastAsia" w:hAnsiTheme="minorHAnsi" w:cstheme="minorHAnsi"/>
          <w:i/>
          <w:iCs/>
          <w:sz w:val="20"/>
          <w:szCs w:val="20"/>
        </w:rPr>
        <w:t xml:space="preserve">in de komende periode extra in </w:t>
      </w:r>
      <w:r w:rsidR="23BEC325" w:rsidRPr="00DC4F4D">
        <w:rPr>
          <w:rFonts w:asciiTheme="minorHAnsi" w:eastAsiaTheme="majorEastAsia" w:hAnsiTheme="minorHAnsi" w:cstheme="minorHAnsi"/>
          <w:sz w:val="20"/>
          <w:szCs w:val="20"/>
        </w:rPr>
        <w:t xml:space="preserve">(te) </w:t>
      </w:r>
      <w:r w:rsidR="23BEC325" w:rsidRPr="00DC4F4D">
        <w:rPr>
          <w:rFonts w:asciiTheme="minorHAnsi" w:eastAsiaTheme="majorEastAsia" w:hAnsiTheme="minorHAnsi" w:cstheme="minorHAnsi"/>
          <w:i/>
          <w:iCs/>
          <w:sz w:val="20"/>
          <w:szCs w:val="20"/>
        </w:rPr>
        <w:t xml:space="preserve">spannen om betrokken organisaties te stimuleren en steunen bij hun inspanningen </w:t>
      </w:r>
      <w:proofErr w:type="spellStart"/>
      <w:r w:rsidR="23BEC325" w:rsidRPr="00DC4F4D">
        <w:rPr>
          <w:rFonts w:asciiTheme="minorHAnsi" w:eastAsiaTheme="majorEastAsia" w:hAnsiTheme="minorHAnsi" w:cstheme="minorHAnsi"/>
          <w:i/>
          <w:iCs/>
          <w:sz w:val="20"/>
          <w:szCs w:val="20"/>
        </w:rPr>
        <w:t>terzake</w:t>
      </w:r>
      <w:proofErr w:type="spellEnd"/>
      <w:r w:rsidR="23BEC325" w:rsidRPr="00DC4F4D">
        <w:rPr>
          <w:rFonts w:asciiTheme="minorHAnsi" w:eastAsiaTheme="majorEastAsia" w:hAnsiTheme="minorHAnsi" w:cstheme="minorHAnsi"/>
          <w:i/>
          <w:iCs/>
          <w:sz w:val="20"/>
          <w:szCs w:val="20"/>
        </w:rPr>
        <w:t xml:space="preserve">.” </w:t>
      </w:r>
      <w:r w:rsidR="23BEC325" w:rsidRPr="00DC4F4D">
        <w:rPr>
          <w:rFonts w:asciiTheme="minorHAnsi" w:eastAsiaTheme="majorEastAsia" w:hAnsiTheme="minorHAnsi" w:cstheme="minorHAnsi"/>
          <w:sz w:val="20"/>
          <w:szCs w:val="20"/>
          <w:lang w:val="en-US"/>
        </w:rPr>
        <w:t>(p.6).</w:t>
      </w:r>
      <w:r w:rsidR="23BEC325" w:rsidRPr="00DC4F4D">
        <w:rPr>
          <w:rFonts w:asciiTheme="minorHAnsi" w:eastAsiaTheme="majorEastAsia" w:hAnsiTheme="minorHAnsi" w:cstheme="minorHAnsi"/>
          <w:color w:val="000000" w:themeColor="text1"/>
          <w:sz w:val="20"/>
          <w:szCs w:val="20"/>
          <w:lang w:val="en-US"/>
        </w:rPr>
        <w:t xml:space="preserve"> </w:t>
      </w:r>
    </w:p>
    <w:p w14:paraId="19C3D774" w14:textId="6FF546CB" w:rsidR="004D1066" w:rsidRPr="00DC4F4D" w:rsidRDefault="004D1066" w:rsidP="00DC4F4D">
      <w:pPr>
        <w:pStyle w:val="Normaalweb"/>
        <w:spacing w:before="0" w:beforeAutospacing="0" w:after="0" w:afterAutospacing="0"/>
        <w:rPr>
          <w:rFonts w:asciiTheme="minorHAnsi" w:eastAsiaTheme="majorEastAsia" w:hAnsiTheme="minorHAnsi" w:cstheme="minorHAnsi"/>
          <w:color w:val="000000" w:themeColor="text1"/>
          <w:sz w:val="20"/>
          <w:szCs w:val="20"/>
          <w:lang w:val="en-US"/>
        </w:rPr>
      </w:pPr>
    </w:p>
    <w:p w14:paraId="45F30183" w14:textId="77777777" w:rsidR="002A48DE" w:rsidRPr="00DC4F4D" w:rsidRDefault="58845045" w:rsidP="00DC4F4D">
      <w:pPr>
        <w:pStyle w:val="Normaalweb"/>
        <w:spacing w:before="0" w:beforeAutospacing="0" w:after="0" w:afterAutospacing="0"/>
        <w:rPr>
          <w:rFonts w:asciiTheme="minorHAnsi" w:eastAsiaTheme="majorEastAsia" w:hAnsiTheme="minorHAnsi" w:cstheme="minorHAnsi"/>
          <w:color w:val="000000" w:themeColor="text1"/>
          <w:sz w:val="20"/>
          <w:szCs w:val="20"/>
          <w:lang w:val="en-US"/>
        </w:rPr>
      </w:pPr>
      <w:proofErr w:type="spellStart"/>
      <w:r w:rsidRPr="00DC4F4D">
        <w:rPr>
          <w:rFonts w:asciiTheme="minorHAnsi" w:eastAsiaTheme="majorEastAsia" w:hAnsiTheme="minorHAnsi" w:cstheme="minorHAnsi"/>
          <w:color w:val="000000" w:themeColor="text1"/>
          <w:sz w:val="20"/>
          <w:szCs w:val="20"/>
          <w:lang w:val="en-US"/>
        </w:rPr>
        <w:t>Bovengenoemd</w:t>
      </w:r>
      <w:proofErr w:type="spellEnd"/>
      <w:r w:rsidRPr="00DC4F4D">
        <w:rPr>
          <w:rFonts w:asciiTheme="minorHAnsi" w:eastAsiaTheme="majorEastAsia" w:hAnsiTheme="minorHAnsi" w:cstheme="minorHAnsi"/>
          <w:color w:val="000000" w:themeColor="text1"/>
          <w:sz w:val="20"/>
          <w:szCs w:val="20"/>
          <w:lang w:val="en-US"/>
        </w:rPr>
        <w:t xml:space="preserve"> </w:t>
      </w:r>
      <w:proofErr w:type="spellStart"/>
      <w:r w:rsidRPr="00DC4F4D">
        <w:rPr>
          <w:rFonts w:asciiTheme="minorHAnsi" w:eastAsiaTheme="majorEastAsia" w:hAnsiTheme="minorHAnsi" w:cstheme="minorHAnsi"/>
          <w:color w:val="000000" w:themeColor="text1"/>
          <w:sz w:val="20"/>
          <w:szCs w:val="20"/>
          <w:lang w:val="en-US"/>
        </w:rPr>
        <w:t>gebrek</w:t>
      </w:r>
      <w:proofErr w:type="spellEnd"/>
      <w:r w:rsidRPr="00DC4F4D">
        <w:rPr>
          <w:rFonts w:asciiTheme="minorHAnsi" w:eastAsiaTheme="majorEastAsia" w:hAnsiTheme="minorHAnsi" w:cstheme="minorHAnsi"/>
          <w:color w:val="000000" w:themeColor="text1"/>
          <w:sz w:val="20"/>
          <w:szCs w:val="20"/>
          <w:lang w:val="en-US"/>
        </w:rPr>
        <w:t xml:space="preserve"> </w:t>
      </w:r>
      <w:proofErr w:type="spellStart"/>
      <w:r w:rsidRPr="00DC4F4D">
        <w:rPr>
          <w:rFonts w:asciiTheme="minorHAnsi" w:eastAsiaTheme="majorEastAsia" w:hAnsiTheme="minorHAnsi" w:cstheme="minorHAnsi"/>
          <w:color w:val="000000" w:themeColor="text1"/>
          <w:sz w:val="20"/>
          <w:szCs w:val="20"/>
          <w:lang w:val="en-US"/>
        </w:rPr>
        <w:t>aan</w:t>
      </w:r>
      <w:proofErr w:type="spellEnd"/>
      <w:r w:rsidRPr="00DC4F4D">
        <w:rPr>
          <w:rFonts w:asciiTheme="minorHAnsi" w:eastAsiaTheme="majorEastAsia" w:hAnsiTheme="minorHAnsi" w:cstheme="minorHAnsi"/>
          <w:color w:val="000000" w:themeColor="text1"/>
          <w:sz w:val="20"/>
          <w:szCs w:val="20"/>
          <w:lang w:val="en-US"/>
        </w:rPr>
        <w:t xml:space="preserve"> </w:t>
      </w:r>
      <w:proofErr w:type="spellStart"/>
      <w:r w:rsidR="006939EB" w:rsidRPr="00DC4F4D">
        <w:rPr>
          <w:rFonts w:asciiTheme="minorHAnsi" w:eastAsiaTheme="majorEastAsia" w:hAnsiTheme="minorHAnsi" w:cstheme="minorHAnsi"/>
          <w:color w:val="000000" w:themeColor="text1"/>
          <w:sz w:val="20"/>
          <w:szCs w:val="20"/>
          <w:lang w:val="en-US"/>
        </w:rPr>
        <w:t>proactieve</w:t>
      </w:r>
      <w:proofErr w:type="spellEnd"/>
      <w:r w:rsidR="006939EB" w:rsidRPr="00DC4F4D">
        <w:rPr>
          <w:rFonts w:asciiTheme="minorHAnsi" w:eastAsiaTheme="majorEastAsia" w:hAnsiTheme="minorHAnsi" w:cstheme="minorHAnsi"/>
          <w:color w:val="000000" w:themeColor="text1"/>
          <w:sz w:val="20"/>
          <w:szCs w:val="20"/>
          <w:lang w:val="en-US"/>
        </w:rPr>
        <w:t xml:space="preserve"> </w:t>
      </w:r>
      <w:proofErr w:type="spellStart"/>
      <w:r w:rsidRPr="00DC4F4D">
        <w:rPr>
          <w:rFonts w:asciiTheme="minorHAnsi" w:eastAsiaTheme="majorEastAsia" w:hAnsiTheme="minorHAnsi" w:cstheme="minorHAnsi"/>
          <w:color w:val="000000" w:themeColor="text1"/>
          <w:sz w:val="20"/>
          <w:szCs w:val="20"/>
          <w:lang w:val="en-US"/>
        </w:rPr>
        <w:t>sturing</w:t>
      </w:r>
      <w:proofErr w:type="spellEnd"/>
      <w:r w:rsidRPr="00DC4F4D">
        <w:rPr>
          <w:rFonts w:asciiTheme="minorHAnsi" w:eastAsiaTheme="majorEastAsia" w:hAnsiTheme="minorHAnsi" w:cstheme="minorHAnsi"/>
          <w:color w:val="000000" w:themeColor="text1"/>
          <w:sz w:val="20"/>
          <w:szCs w:val="20"/>
          <w:lang w:val="en-US"/>
        </w:rPr>
        <w:t xml:space="preserve"> </w:t>
      </w:r>
      <w:proofErr w:type="spellStart"/>
      <w:r w:rsidRPr="00DC4F4D">
        <w:rPr>
          <w:rFonts w:asciiTheme="minorHAnsi" w:eastAsiaTheme="majorEastAsia" w:hAnsiTheme="minorHAnsi" w:cstheme="minorHAnsi"/>
          <w:color w:val="000000" w:themeColor="text1"/>
          <w:sz w:val="20"/>
          <w:szCs w:val="20"/>
          <w:lang w:val="en-US"/>
        </w:rPr>
        <w:t>viel</w:t>
      </w:r>
      <w:proofErr w:type="spellEnd"/>
      <w:r w:rsidRPr="00DC4F4D">
        <w:rPr>
          <w:rFonts w:asciiTheme="minorHAnsi" w:eastAsiaTheme="majorEastAsia" w:hAnsiTheme="minorHAnsi" w:cstheme="minorHAnsi"/>
          <w:color w:val="000000" w:themeColor="text1"/>
          <w:sz w:val="20"/>
          <w:szCs w:val="20"/>
          <w:lang w:val="en-US"/>
        </w:rPr>
        <w:t xml:space="preserve"> </w:t>
      </w:r>
      <w:proofErr w:type="spellStart"/>
      <w:r w:rsidRPr="00DC4F4D">
        <w:rPr>
          <w:rFonts w:asciiTheme="minorHAnsi" w:eastAsiaTheme="majorEastAsia" w:hAnsiTheme="minorHAnsi" w:cstheme="minorHAnsi"/>
          <w:color w:val="000000" w:themeColor="text1"/>
          <w:sz w:val="20"/>
          <w:szCs w:val="20"/>
          <w:lang w:val="en-US"/>
        </w:rPr>
        <w:t>ook</w:t>
      </w:r>
      <w:proofErr w:type="spellEnd"/>
      <w:r w:rsidRPr="00DC4F4D">
        <w:rPr>
          <w:rFonts w:asciiTheme="minorHAnsi" w:eastAsiaTheme="majorEastAsia" w:hAnsiTheme="minorHAnsi" w:cstheme="minorHAnsi"/>
          <w:color w:val="000000" w:themeColor="text1"/>
          <w:sz w:val="20"/>
          <w:szCs w:val="20"/>
          <w:lang w:val="en-US"/>
        </w:rPr>
        <w:t xml:space="preserve"> </w:t>
      </w:r>
      <w:hyperlink r:id="rId28">
        <w:r w:rsidRPr="00DC4F4D">
          <w:rPr>
            <w:rStyle w:val="Hyperlink"/>
            <w:rFonts w:asciiTheme="minorHAnsi" w:eastAsiaTheme="majorEastAsia" w:hAnsiTheme="minorHAnsi" w:cstheme="minorHAnsi"/>
            <w:sz w:val="20"/>
            <w:szCs w:val="20"/>
            <w:lang w:val="en-US"/>
          </w:rPr>
          <w:t>de IOB</w:t>
        </w:r>
      </w:hyperlink>
      <w:r w:rsidRPr="00DC4F4D">
        <w:rPr>
          <w:rFonts w:asciiTheme="minorHAnsi" w:eastAsiaTheme="majorEastAsia" w:hAnsiTheme="minorHAnsi" w:cstheme="minorHAnsi"/>
          <w:color w:val="000000" w:themeColor="text1"/>
          <w:sz w:val="20"/>
          <w:szCs w:val="20"/>
          <w:lang w:val="en-US"/>
        </w:rPr>
        <w:t xml:space="preserve"> op: “</w:t>
      </w:r>
      <w:r w:rsidRPr="00DC4F4D">
        <w:rPr>
          <w:rFonts w:asciiTheme="minorHAnsi" w:eastAsiaTheme="majorEastAsia" w:hAnsiTheme="minorHAnsi" w:cstheme="minorHAnsi"/>
          <w:i/>
          <w:iCs/>
          <w:sz w:val="20"/>
          <w:szCs w:val="20"/>
          <w:lang w:val="en-US"/>
        </w:rPr>
        <w:t xml:space="preserve">The MFA was found to have largely delegated its ambitions on </w:t>
      </w:r>
      <w:proofErr w:type="spellStart"/>
      <w:r w:rsidRPr="00DC4F4D">
        <w:rPr>
          <w:rFonts w:asciiTheme="minorHAnsi" w:eastAsiaTheme="majorEastAsia" w:hAnsiTheme="minorHAnsi" w:cstheme="minorHAnsi"/>
          <w:i/>
          <w:iCs/>
          <w:sz w:val="20"/>
          <w:szCs w:val="20"/>
          <w:lang w:val="en-US"/>
        </w:rPr>
        <w:t>localisation</w:t>
      </w:r>
      <w:proofErr w:type="spellEnd"/>
      <w:r w:rsidRPr="00DC4F4D">
        <w:rPr>
          <w:rFonts w:asciiTheme="minorHAnsi" w:eastAsiaTheme="majorEastAsia" w:hAnsiTheme="minorHAnsi" w:cstheme="minorHAnsi"/>
          <w:i/>
          <w:iCs/>
          <w:sz w:val="20"/>
          <w:szCs w:val="20"/>
          <w:lang w:val="en-US"/>
        </w:rPr>
        <w:t xml:space="preserve"> and the nexus to its partners, without closely monitoring, influencing and facilitating them through informed policy dialogue and accompanying measures</w:t>
      </w:r>
      <w:r w:rsidR="3F4D6675" w:rsidRPr="00DC4F4D">
        <w:rPr>
          <w:rFonts w:asciiTheme="minorHAnsi" w:eastAsiaTheme="majorEastAsia" w:hAnsiTheme="minorHAnsi" w:cstheme="minorHAnsi"/>
          <w:i/>
          <w:iCs/>
          <w:sz w:val="20"/>
          <w:szCs w:val="20"/>
          <w:lang w:val="en-US"/>
        </w:rPr>
        <w:t>.</w:t>
      </w:r>
      <w:r w:rsidR="48A31EE9" w:rsidRPr="00DC4F4D">
        <w:rPr>
          <w:rFonts w:asciiTheme="minorHAnsi" w:eastAsiaTheme="majorEastAsia" w:hAnsiTheme="minorHAnsi" w:cstheme="minorHAnsi"/>
          <w:i/>
          <w:iCs/>
          <w:sz w:val="20"/>
          <w:szCs w:val="20"/>
          <w:lang w:val="en-US"/>
        </w:rPr>
        <w:t>”</w:t>
      </w:r>
      <w:r w:rsidR="07F491D5" w:rsidRPr="00DC4F4D">
        <w:rPr>
          <w:rFonts w:asciiTheme="minorHAnsi" w:eastAsiaTheme="majorEastAsia" w:hAnsiTheme="minorHAnsi" w:cstheme="minorHAnsi"/>
          <w:i/>
          <w:iCs/>
          <w:sz w:val="20"/>
          <w:szCs w:val="20"/>
          <w:lang w:val="en-US"/>
        </w:rPr>
        <w:t xml:space="preserve"> </w:t>
      </w:r>
      <w:r w:rsidR="07F491D5" w:rsidRPr="00DC4F4D">
        <w:rPr>
          <w:rFonts w:asciiTheme="minorHAnsi" w:eastAsiaTheme="majorEastAsia" w:hAnsiTheme="minorHAnsi" w:cstheme="minorHAnsi"/>
          <w:sz w:val="20"/>
          <w:szCs w:val="20"/>
        </w:rPr>
        <w:t>(p.13)</w:t>
      </w:r>
      <w:r w:rsidR="07F491D5" w:rsidRPr="00DC4F4D">
        <w:rPr>
          <w:rFonts w:asciiTheme="minorHAnsi" w:eastAsiaTheme="majorEastAsia" w:hAnsiTheme="minorHAnsi" w:cstheme="minorHAnsi"/>
          <w:i/>
          <w:iCs/>
          <w:sz w:val="20"/>
          <w:szCs w:val="20"/>
        </w:rPr>
        <w:t>.</w:t>
      </w:r>
      <w:r w:rsidR="48A31EE9" w:rsidRPr="00DC4F4D">
        <w:rPr>
          <w:rFonts w:asciiTheme="minorHAnsi" w:eastAsiaTheme="majorEastAsia" w:hAnsiTheme="minorHAnsi" w:cstheme="minorHAnsi"/>
          <w:i/>
          <w:iCs/>
          <w:sz w:val="20"/>
          <w:szCs w:val="20"/>
        </w:rPr>
        <w:t xml:space="preserve"> </w:t>
      </w:r>
      <w:r w:rsidR="23BEC325" w:rsidRPr="00DC4F4D">
        <w:rPr>
          <w:rFonts w:asciiTheme="minorHAnsi" w:eastAsiaTheme="majorEastAsia" w:hAnsiTheme="minorHAnsi" w:cstheme="minorHAnsi"/>
          <w:color w:val="000000" w:themeColor="text1"/>
          <w:sz w:val="20"/>
          <w:szCs w:val="20"/>
        </w:rPr>
        <w:t xml:space="preserve">Deze afwachtende houding is onvoldoende </w:t>
      </w:r>
      <w:r w:rsidR="752B4DD4" w:rsidRPr="00DC4F4D">
        <w:rPr>
          <w:rFonts w:asciiTheme="minorHAnsi" w:eastAsiaTheme="majorEastAsia" w:hAnsiTheme="minorHAnsi" w:cstheme="minorHAnsi"/>
          <w:color w:val="000000" w:themeColor="text1"/>
          <w:sz w:val="20"/>
          <w:szCs w:val="20"/>
        </w:rPr>
        <w:t xml:space="preserve">om </w:t>
      </w:r>
      <w:r w:rsidR="00E85451" w:rsidRPr="00DC4F4D">
        <w:rPr>
          <w:rFonts w:asciiTheme="minorHAnsi" w:eastAsiaTheme="majorEastAsia" w:hAnsiTheme="minorHAnsi" w:cstheme="minorHAnsi"/>
          <w:color w:val="000000" w:themeColor="text1"/>
          <w:sz w:val="20"/>
          <w:szCs w:val="20"/>
        </w:rPr>
        <w:t>de meest gemarginaliseerde</w:t>
      </w:r>
      <w:r w:rsidR="23BEC325" w:rsidRPr="00DC4F4D">
        <w:rPr>
          <w:rFonts w:asciiTheme="minorHAnsi" w:eastAsiaTheme="majorEastAsia" w:hAnsiTheme="minorHAnsi" w:cstheme="minorHAnsi"/>
          <w:color w:val="000000" w:themeColor="text1"/>
          <w:sz w:val="20"/>
          <w:szCs w:val="20"/>
        </w:rPr>
        <w:t xml:space="preserve"> groepen mensen in nood, te </w:t>
      </w:r>
      <w:r w:rsidR="00565216" w:rsidRPr="00DC4F4D">
        <w:rPr>
          <w:rFonts w:asciiTheme="minorHAnsi" w:eastAsiaTheme="majorEastAsia" w:hAnsiTheme="minorHAnsi" w:cstheme="minorHAnsi"/>
          <w:color w:val="000000" w:themeColor="text1"/>
          <w:sz w:val="20"/>
          <w:szCs w:val="20"/>
        </w:rPr>
        <w:t>bereiken</w:t>
      </w:r>
      <w:r w:rsidR="23BEC325" w:rsidRPr="00DC4F4D">
        <w:rPr>
          <w:rFonts w:asciiTheme="minorHAnsi" w:eastAsiaTheme="majorEastAsia" w:hAnsiTheme="minorHAnsi" w:cstheme="minorHAnsi"/>
          <w:color w:val="000000" w:themeColor="text1"/>
          <w:sz w:val="20"/>
          <w:szCs w:val="20"/>
        </w:rPr>
        <w:t xml:space="preserve"> en te empoweren. </w:t>
      </w:r>
      <w:r w:rsidR="08D2B4F2" w:rsidRPr="00DC4F4D">
        <w:rPr>
          <w:rFonts w:asciiTheme="minorHAnsi" w:eastAsiaTheme="majorEastAsia" w:hAnsiTheme="minorHAnsi" w:cstheme="minorHAnsi"/>
          <w:color w:val="000000" w:themeColor="text1"/>
          <w:sz w:val="20"/>
          <w:szCs w:val="20"/>
        </w:rPr>
        <w:t xml:space="preserve">Iedereen in de uitvoering weet: </w:t>
      </w:r>
      <w:r w:rsidR="08D2B4F2" w:rsidRPr="00DC4F4D">
        <w:rPr>
          <w:rFonts w:asciiTheme="minorHAnsi" w:eastAsiaTheme="majorEastAsia" w:hAnsiTheme="minorHAnsi" w:cstheme="minorHAnsi"/>
          <w:sz w:val="20"/>
          <w:szCs w:val="20"/>
        </w:rPr>
        <w:t>b</w:t>
      </w:r>
      <w:r w:rsidR="23BEC325" w:rsidRPr="00DC4F4D">
        <w:rPr>
          <w:rFonts w:asciiTheme="minorHAnsi" w:eastAsiaTheme="majorEastAsia" w:hAnsiTheme="minorHAnsi" w:cstheme="minorHAnsi"/>
          <w:sz w:val="20"/>
          <w:szCs w:val="20"/>
        </w:rPr>
        <w:t>eleid dat</w:t>
      </w:r>
      <w:r w:rsidR="23BEC325" w:rsidRPr="00DC4F4D">
        <w:rPr>
          <w:rFonts w:asciiTheme="minorHAnsi" w:eastAsiaTheme="majorEastAsia" w:hAnsiTheme="minorHAnsi" w:cstheme="minorHAnsi"/>
          <w:color w:val="000000" w:themeColor="text1"/>
          <w:sz w:val="20"/>
          <w:szCs w:val="20"/>
        </w:rPr>
        <w:t xml:space="preserve"> geen kennisneemt van de specifieke kenmerken van groepen mensen in nood, of de normen, wetten en machtsdynamieken die bescherming en toegang tot adequate hulpverlening bemoeilijken, is geen neutraal of algemeen beleid. </w:t>
      </w:r>
      <w:r w:rsidR="23BEC325" w:rsidRPr="00DC4F4D">
        <w:rPr>
          <w:rFonts w:asciiTheme="minorHAnsi" w:eastAsiaTheme="majorEastAsia" w:hAnsiTheme="minorHAnsi" w:cstheme="minorHAnsi"/>
          <w:color w:val="000000" w:themeColor="text1"/>
          <w:sz w:val="20"/>
          <w:szCs w:val="20"/>
          <w:lang w:val="en-US"/>
        </w:rPr>
        <w:t xml:space="preserve">Het is blind </w:t>
      </w:r>
      <w:proofErr w:type="spellStart"/>
      <w:r w:rsidR="23BEC325" w:rsidRPr="00DC4F4D">
        <w:rPr>
          <w:rFonts w:asciiTheme="minorHAnsi" w:eastAsiaTheme="majorEastAsia" w:hAnsiTheme="minorHAnsi" w:cstheme="minorHAnsi"/>
          <w:color w:val="000000" w:themeColor="text1"/>
          <w:sz w:val="20"/>
          <w:szCs w:val="20"/>
          <w:lang w:val="en-US"/>
        </w:rPr>
        <w:t>beleid</w:t>
      </w:r>
      <w:proofErr w:type="spellEnd"/>
      <w:r w:rsidR="23BEC325" w:rsidRPr="00DC4F4D">
        <w:rPr>
          <w:rFonts w:asciiTheme="minorHAnsi" w:eastAsiaTheme="majorEastAsia" w:hAnsiTheme="minorHAnsi" w:cstheme="minorHAnsi"/>
          <w:color w:val="000000" w:themeColor="text1"/>
          <w:sz w:val="20"/>
          <w:szCs w:val="20"/>
          <w:lang w:val="en-US"/>
        </w:rPr>
        <w:t xml:space="preserve">. </w:t>
      </w:r>
    </w:p>
    <w:p w14:paraId="5BBA59DD" w14:textId="77777777" w:rsidR="002A48DE" w:rsidRPr="00DC4F4D" w:rsidRDefault="002A48DE" w:rsidP="00DC4F4D">
      <w:pPr>
        <w:pStyle w:val="Normaalweb"/>
        <w:spacing w:before="0" w:beforeAutospacing="0" w:after="0" w:afterAutospacing="0"/>
        <w:rPr>
          <w:rFonts w:asciiTheme="minorHAnsi" w:eastAsiaTheme="majorEastAsia" w:hAnsiTheme="minorHAnsi" w:cstheme="minorHAnsi"/>
          <w:color w:val="000000" w:themeColor="text1"/>
          <w:sz w:val="20"/>
          <w:szCs w:val="20"/>
          <w:lang w:val="en-US"/>
        </w:rPr>
      </w:pPr>
    </w:p>
    <w:p w14:paraId="02739FA7" w14:textId="7AEFAD80" w:rsidR="004D1066" w:rsidRPr="00DC4F4D" w:rsidRDefault="002A48DE" w:rsidP="00DC4F4D">
      <w:pPr>
        <w:pStyle w:val="Normaalweb"/>
        <w:spacing w:before="0" w:beforeAutospacing="0" w:after="0" w:afterAutospacing="0"/>
        <w:rPr>
          <w:rFonts w:asciiTheme="minorHAnsi" w:eastAsiaTheme="majorEastAsia" w:hAnsiTheme="minorHAnsi" w:cstheme="minorHAnsi"/>
          <w:color w:val="000000" w:themeColor="text1"/>
          <w:sz w:val="20"/>
          <w:szCs w:val="20"/>
        </w:rPr>
      </w:pPr>
      <w:proofErr w:type="spellStart"/>
      <w:r w:rsidRPr="00DC4F4D">
        <w:rPr>
          <w:rFonts w:asciiTheme="minorHAnsi" w:eastAsiaTheme="majorEastAsia" w:hAnsiTheme="minorHAnsi" w:cstheme="minorHAnsi"/>
          <w:sz w:val="20"/>
          <w:szCs w:val="20"/>
          <w:lang w:val="en-US"/>
        </w:rPr>
        <w:t>Zoals</w:t>
      </w:r>
      <w:proofErr w:type="spellEnd"/>
      <w:r w:rsidRPr="00DC4F4D">
        <w:rPr>
          <w:rFonts w:asciiTheme="minorHAnsi" w:eastAsiaTheme="majorEastAsia" w:hAnsiTheme="minorHAnsi" w:cstheme="minorHAnsi"/>
          <w:sz w:val="20"/>
          <w:szCs w:val="20"/>
          <w:lang w:val="en-US"/>
        </w:rPr>
        <w:t xml:space="preserve"> </w:t>
      </w:r>
      <w:hyperlink r:id="rId29">
        <w:r w:rsidRPr="00DC4F4D">
          <w:rPr>
            <w:rStyle w:val="Hyperlink"/>
            <w:rFonts w:asciiTheme="minorHAnsi" w:eastAsiaTheme="majorEastAsia" w:hAnsiTheme="minorHAnsi" w:cstheme="minorHAnsi"/>
            <w:sz w:val="20"/>
            <w:szCs w:val="20"/>
            <w:lang w:val="en-US"/>
          </w:rPr>
          <w:t>de IOB</w:t>
        </w:r>
      </w:hyperlink>
      <w:r w:rsidRPr="00DC4F4D">
        <w:rPr>
          <w:rFonts w:asciiTheme="minorHAnsi" w:eastAsiaTheme="majorEastAsia" w:hAnsiTheme="minorHAnsi" w:cstheme="minorHAnsi"/>
          <w:sz w:val="20"/>
          <w:szCs w:val="20"/>
          <w:lang w:val="en-US"/>
        </w:rPr>
        <w:t xml:space="preserve"> </w:t>
      </w:r>
      <w:proofErr w:type="spellStart"/>
      <w:r w:rsidRPr="00DC4F4D">
        <w:rPr>
          <w:rFonts w:asciiTheme="minorHAnsi" w:eastAsiaTheme="majorEastAsia" w:hAnsiTheme="minorHAnsi" w:cstheme="minorHAnsi"/>
          <w:sz w:val="20"/>
          <w:szCs w:val="20"/>
          <w:lang w:val="en-US"/>
        </w:rPr>
        <w:t>stelde</w:t>
      </w:r>
      <w:proofErr w:type="spellEnd"/>
      <w:r w:rsidRPr="00DC4F4D">
        <w:rPr>
          <w:rFonts w:asciiTheme="minorHAnsi" w:eastAsiaTheme="majorEastAsia" w:hAnsiTheme="minorHAnsi" w:cstheme="minorHAnsi"/>
          <w:sz w:val="20"/>
          <w:szCs w:val="20"/>
          <w:lang w:val="en-US"/>
        </w:rPr>
        <w:t>: “</w:t>
      </w:r>
      <w:r w:rsidRPr="00DC4F4D">
        <w:rPr>
          <w:rFonts w:asciiTheme="minorHAnsi" w:eastAsiaTheme="majorEastAsia" w:hAnsiTheme="minorHAnsi" w:cstheme="minorHAnsi"/>
          <w:i/>
          <w:iCs/>
          <w:sz w:val="20"/>
          <w:szCs w:val="20"/>
          <w:lang w:val="en-US"/>
        </w:rPr>
        <w:t xml:space="preserve">the IOB found the Dutch narrative on </w:t>
      </w:r>
      <w:proofErr w:type="spellStart"/>
      <w:r w:rsidRPr="00DC4F4D">
        <w:rPr>
          <w:rFonts w:asciiTheme="minorHAnsi" w:eastAsiaTheme="majorEastAsia" w:hAnsiTheme="minorHAnsi" w:cstheme="minorHAnsi"/>
          <w:i/>
          <w:iCs/>
          <w:sz w:val="20"/>
          <w:szCs w:val="20"/>
          <w:lang w:val="en-US"/>
        </w:rPr>
        <w:t>localisation</w:t>
      </w:r>
      <w:proofErr w:type="spellEnd"/>
      <w:r w:rsidRPr="00DC4F4D">
        <w:rPr>
          <w:rFonts w:asciiTheme="minorHAnsi" w:eastAsiaTheme="majorEastAsia" w:hAnsiTheme="minorHAnsi" w:cstheme="minorHAnsi"/>
          <w:i/>
          <w:iCs/>
          <w:sz w:val="20"/>
          <w:szCs w:val="20"/>
          <w:lang w:val="en-US"/>
        </w:rPr>
        <w:t xml:space="preserve">, the nexus and innovation in humanitarian action to be lacking in profoundness. This has limited the MFA’s ability to effectively change the </w:t>
      </w:r>
      <w:proofErr w:type="spellStart"/>
      <w:r w:rsidRPr="00DC4F4D">
        <w:rPr>
          <w:rFonts w:asciiTheme="minorHAnsi" w:eastAsiaTheme="majorEastAsia" w:hAnsiTheme="minorHAnsi" w:cstheme="minorHAnsi"/>
          <w:i/>
          <w:iCs/>
          <w:sz w:val="20"/>
          <w:szCs w:val="20"/>
          <w:lang w:val="en-US"/>
        </w:rPr>
        <w:t>behaviour</w:t>
      </w:r>
      <w:proofErr w:type="spellEnd"/>
      <w:r w:rsidRPr="00DC4F4D">
        <w:rPr>
          <w:rFonts w:asciiTheme="minorHAnsi" w:eastAsiaTheme="majorEastAsia" w:hAnsiTheme="minorHAnsi" w:cstheme="minorHAnsi"/>
          <w:i/>
          <w:iCs/>
          <w:sz w:val="20"/>
          <w:szCs w:val="20"/>
          <w:lang w:val="en-US"/>
        </w:rPr>
        <w:t xml:space="preserve"> of its humanitarian partners on the ground.</w:t>
      </w:r>
      <w:r w:rsidRPr="00DC4F4D">
        <w:rPr>
          <w:rFonts w:asciiTheme="minorHAnsi" w:eastAsiaTheme="majorEastAsia" w:hAnsiTheme="minorHAnsi" w:cstheme="minorHAnsi"/>
          <w:sz w:val="20"/>
          <w:szCs w:val="20"/>
          <w:lang w:val="en-US"/>
        </w:rPr>
        <w:t xml:space="preserve"> (…).</w:t>
      </w:r>
      <w:r w:rsidRPr="00DC4F4D">
        <w:rPr>
          <w:rFonts w:asciiTheme="minorHAnsi" w:eastAsiaTheme="majorEastAsia" w:hAnsiTheme="minorHAnsi" w:cstheme="minorHAnsi"/>
          <w:color w:val="000000" w:themeColor="text1"/>
          <w:sz w:val="20"/>
          <w:szCs w:val="20"/>
          <w:lang w:val="en-US"/>
        </w:rPr>
        <w:t xml:space="preserve"> “</w:t>
      </w:r>
      <w:r w:rsidRPr="00DC4F4D">
        <w:rPr>
          <w:rFonts w:asciiTheme="minorHAnsi" w:eastAsiaTheme="majorEastAsia" w:hAnsiTheme="minorHAnsi" w:cstheme="minorHAnsi"/>
          <w:i/>
          <w:iCs/>
          <w:sz w:val="20"/>
          <w:szCs w:val="20"/>
          <w:lang w:val="en-US"/>
        </w:rPr>
        <w:t>Regarding the nexus, IOB also found that (…) the MFA has no integrated strategy to consistently promote links between the humanitarian and development and peacebuilding policies, prioritization and budgets</w:t>
      </w:r>
      <w:r w:rsidRPr="00DC4F4D">
        <w:rPr>
          <w:rFonts w:asciiTheme="minorHAnsi" w:eastAsiaTheme="majorEastAsia" w:hAnsiTheme="minorHAnsi" w:cstheme="minorHAnsi"/>
          <w:sz w:val="20"/>
          <w:szCs w:val="20"/>
          <w:lang w:val="en-US"/>
        </w:rPr>
        <w:t xml:space="preserve">.” </w:t>
      </w:r>
      <w:r w:rsidRPr="00DC4F4D">
        <w:rPr>
          <w:rFonts w:asciiTheme="minorHAnsi" w:eastAsiaTheme="majorEastAsia" w:hAnsiTheme="minorHAnsi" w:cstheme="minorHAnsi"/>
          <w:sz w:val="20"/>
          <w:szCs w:val="20"/>
        </w:rPr>
        <w:t>(p.13).</w:t>
      </w:r>
    </w:p>
    <w:p w14:paraId="7B01C179" w14:textId="0D683B31" w:rsidR="00356C8B" w:rsidRPr="00DC4F4D" w:rsidRDefault="00356C8B" w:rsidP="00DC4F4D">
      <w:pPr>
        <w:pStyle w:val="Normaalweb"/>
        <w:spacing w:before="0" w:beforeAutospacing="0" w:after="0" w:afterAutospacing="0"/>
        <w:rPr>
          <w:rFonts w:asciiTheme="minorHAnsi" w:eastAsiaTheme="majorEastAsia" w:hAnsiTheme="minorHAnsi" w:cstheme="minorHAnsi"/>
          <w:color w:val="000000" w:themeColor="text1"/>
          <w:sz w:val="20"/>
          <w:szCs w:val="20"/>
        </w:rPr>
      </w:pPr>
    </w:p>
    <w:p w14:paraId="4C2A0252" w14:textId="18E99533" w:rsidR="00356C8B" w:rsidRPr="00DC4F4D" w:rsidRDefault="23BEC325" w:rsidP="00DC4F4D">
      <w:pPr>
        <w:rPr>
          <w:rFonts w:eastAsiaTheme="majorEastAsia" w:cstheme="minorHAnsi"/>
          <w:color w:val="000000" w:themeColor="text1"/>
          <w:sz w:val="20"/>
          <w:szCs w:val="20"/>
          <w:lang w:eastAsia="nl-NL"/>
        </w:rPr>
      </w:pPr>
      <w:r w:rsidRPr="00DC4F4D">
        <w:rPr>
          <w:rFonts w:eastAsiaTheme="majorEastAsia" w:cstheme="minorHAnsi"/>
          <w:color w:val="000000" w:themeColor="text1"/>
          <w:sz w:val="20"/>
          <w:szCs w:val="20"/>
          <w:lang w:eastAsia="nl-NL"/>
        </w:rPr>
        <w:t xml:space="preserve">Om vrouwen en meisjes </w:t>
      </w:r>
      <w:r w:rsidR="7B9E7478" w:rsidRPr="00DC4F4D">
        <w:rPr>
          <w:rFonts w:eastAsiaTheme="majorEastAsia" w:cstheme="minorHAnsi"/>
          <w:color w:val="000000" w:themeColor="text1"/>
          <w:sz w:val="20"/>
          <w:szCs w:val="20"/>
          <w:lang w:eastAsia="nl-NL"/>
        </w:rPr>
        <w:t xml:space="preserve">en (andere) gemarginaliseerde groepen </w:t>
      </w:r>
      <w:r w:rsidR="003052B6" w:rsidRPr="00DC4F4D">
        <w:rPr>
          <w:rFonts w:eastAsiaTheme="majorEastAsia" w:cstheme="minorHAnsi"/>
          <w:color w:val="000000" w:themeColor="text1"/>
          <w:sz w:val="20"/>
          <w:szCs w:val="20"/>
          <w:lang w:eastAsia="nl-NL"/>
        </w:rPr>
        <w:t xml:space="preserve">meer </w:t>
      </w:r>
      <w:r w:rsidRPr="00DC4F4D">
        <w:rPr>
          <w:rFonts w:eastAsiaTheme="majorEastAsia" w:cstheme="minorHAnsi"/>
          <w:color w:val="000000" w:themeColor="text1"/>
          <w:sz w:val="20"/>
          <w:szCs w:val="20"/>
          <w:lang w:eastAsia="nl-NL"/>
        </w:rPr>
        <w:t xml:space="preserve">directe toegang te bieden tot </w:t>
      </w:r>
      <w:r w:rsidR="00356C8B" w:rsidRPr="00DC4F4D">
        <w:rPr>
          <w:rFonts w:eastAsiaTheme="majorEastAsia" w:cstheme="minorHAnsi"/>
          <w:color w:val="000000" w:themeColor="text1"/>
          <w:sz w:val="20"/>
          <w:szCs w:val="20"/>
          <w:lang w:eastAsia="nl-NL"/>
        </w:rPr>
        <w:t xml:space="preserve">en zeggenschap te geven over </w:t>
      </w:r>
      <w:r w:rsidRPr="00DC4F4D">
        <w:rPr>
          <w:rFonts w:eastAsiaTheme="majorEastAsia" w:cstheme="minorHAnsi"/>
          <w:color w:val="000000" w:themeColor="text1"/>
          <w:sz w:val="20"/>
          <w:szCs w:val="20"/>
          <w:lang w:eastAsia="nl-NL"/>
        </w:rPr>
        <w:t>adequate gezondheidszorg, seksuele en reproductieve gezondheidsdiensten en de preventie van gender gerelateerd geweld</w:t>
      </w:r>
      <w:r w:rsidR="7FE2EDDB" w:rsidRPr="00DC4F4D">
        <w:rPr>
          <w:rFonts w:eastAsiaTheme="majorEastAsia" w:cstheme="minorHAnsi"/>
          <w:color w:val="000000" w:themeColor="text1"/>
          <w:sz w:val="20"/>
          <w:szCs w:val="20"/>
          <w:lang w:eastAsia="nl-NL"/>
        </w:rPr>
        <w:t>,</w:t>
      </w:r>
      <w:r w:rsidRPr="00DC4F4D">
        <w:rPr>
          <w:rFonts w:eastAsiaTheme="majorEastAsia" w:cstheme="minorHAnsi"/>
          <w:color w:val="000000" w:themeColor="text1"/>
          <w:sz w:val="20"/>
          <w:szCs w:val="20"/>
          <w:lang w:eastAsia="nl-NL"/>
        </w:rPr>
        <w:t xml:space="preserve"> is </w:t>
      </w:r>
      <w:r w:rsidR="0F24B5CF" w:rsidRPr="00DC4F4D">
        <w:rPr>
          <w:rFonts w:eastAsiaTheme="majorEastAsia" w:cstheme="minorHAnsi"/>
          <w:color w:val="000000" w:themeColor="text1"/>
          <w:sz w:val="20"/>
          <w:szCs w:val="20"/>
          <w:lang w:eastAsia="nl-NL"/>
        </w:rPr>
        <w:t xml:space="preserve">hogere </w:t>
      </w:r>
      <w:r w:rsidRPr="00DC4F4D">
        <w:rPr>
          <w:rFonts w:eastAsiaTheme="majorEastAsia" w:cstheme="minorHAnsi"/>
          <w:color w:val="000000" w:themeColor="text1"/>
          <w:sz w:val="20"/>
          <w:szCs w:val="20"/>
          <w:lang w:eastAsia="nl-NL"/>
        </w:rPr>
        <w:t>prioritering en een proactieve houding nodig</w:t>
      </w:r>
      <w:r w:rsidR="6E661369" w:rsidRPr="00DC4F4D">
        <w:rPr>
          <w:rFonts w:eastAsiaTheme="majorEastAsia" w:cstheme="minorHAnsi"/>
          <w:color w:val="000000" w:themeColor="text1"/>
          <w:sz w:val="20"/>
          <w:szCs w:val="20"/>
          <w:lang w:eastAsia="nl-NL"/>
        </w:rPr>
        <w:t xml:space="preserve"> van het kabinet</w:t>
      </w:r>
      <w:r w:rsidRPr="00DC4F4D">
        <w:rPr>
          <w:rFonts w:eastAsiaTheme="majorEastAsia" w:cstheme="minorHAnsi"/>
          <w:color w:val="000000" w:themeColor="text1"/>
          <w:sz w:val="20"/>
          <w:szCs w:val="20"/>
          <w:lang w:eastAsia="nl-NL"/>
        </w:rPr>
        <w:t>.</w:t>
      </w:r>
      <w:r w:rsidR="00BCEB38" w:rsidRPr="00DC4F4D">
        <w:rPr>
          <w:rFonts w:eastAsiaTheme="majorEastAsia" w:cstheme="minorHAnsi"/>
          <w:color w:val="000000" w:themeColor="text1"/>
          <w:sz w:val="20"/>
          <w:szCs w:val="20"/>
          <w:lang w:eastAsia="nl-NL"/>
        </w:rPr>
        <w:t xml:space="preserve"> </w:t>
      </w:r>
      <w:r w:rsidR="35F7F3DF" w:rsidRPr="00DC4F4D">
        <w:rPr>
          <w:rFonts w:eastAsiaTheme="majorEastAsia" w:cstheme="minorHAnsi"/>
          <w:color w:val="000000" w:themeColor="text1"/>
          <w:sz w:val="20"/>
          <w:szCs w:val="20"/>
          <w:lang w:eastAsia="nl-NL"/>
        </w:rPr>
        <w:t>Z</w:t>
      </w:r>
      <w:r w:rsidR="149F9F8F" w:rsidRPr="00DC4F4D">
        <w:rPr>
          <w:rFonts w:eastAsiaTheme="majorEastAsia" w:cstheme="minorHAnsi"/>
          <w:color w:val="000000" w:themeColor="text1"/>
          <w:sz w:val="20"/>
          <w:szCs w:val="20"/>
          <w:lang w:eastAsia="nl-NL"/>
        </w:rPr>
        <w:t xml:space="preserve">odat </w:t>
      </w:r>
      <w:r w:rsidR="00E15B7D" w:rsidRPr="00DC4F4D">
        <w:rPr>
          <w:rFonts w:eastAsiaTheme="majorEastAsia" w:cstheme="minorHAnsi"/>
          <w:color w:val="000000" w:themeColor="text1"/>
          <w:sz w:val="20"/>
          <w:szCs w:val="20"/>
          <w:lang w:eastAsia="nl-NL"/>
        </w:rPr>
        <w:t xml:space="preserve">het postennetwerk en </w:t>
      </w:r>
      <w:r w:rsidR="00BCEB38" w:rsidRPr="00DC4F4D">
        <w:rPr>
          <w:rFonts w:eastAsiaTheme="majorEastAsia" w:cstheme="minorHAnsi"/>
          <w:color w:val="000000" w:themeColor="text1"/>
          <w:sz w:val="20"/>
          <w:szCs w:val="20"/>
          <w:lang w:eastAsia="nl-NL"/>
        </w:rPr>
        <w:t xml:space="preserve">uitvoeringsorganisaties </w:t>
      </w:r>
      <w:r w:rsidR="00CE44BC" w:rsidRPr="00DC4F4D">
        <w:rPr>
          <w:rFonts w:eastAsiaTheme="majorEastAsia" w:cstheme="minorHAnsi"/>
          <w:color w:val="000000" w:themeColor="text1"/>
          <w:sz w:val="20"/>
          <w:szCs w:val="20"/>
          <w:lang w:eastAsia="nl-NL"/>
        </w:rPr>
        <w:t xml:space="preserve">bijvoorbeeld </w:t>
      </w:r>
      <w:r w:rsidR="00BCEB38" w:rsidRPr="00DC4F4D">
        <w:rPr>
          <w:rFonts w:eastAsiaTheme="majorEastAsia" w:cstheme="minorHAnsi"/>
          <w:color w:val="000000" w:themeColor="text1"/>
          <w:sz w:val="20"/>
          <w:szCs w:val="20"/>
          <w:lang w:eastAsia="nl-NL"/>
        </w:rPr>
        <w:t xml:space="preserve">weten dat van hen wordt verwacht </w:t>
      </w:r>
      <w:r w:rsidR="00341F86" w:rsidRPr="00DC4F4D">
        <w:rPr>
          <w:rFonts w:eastAsiaTheme="majorEastAsia" w:cstheme="minorHAnsi"/>
          <w:color w:val="000000" w:themeColor="text1"/>
          <w:sz w:val="20"/>
          <w:szCs w:val="20"/>
          <w:lang w:eastAsia="nl-NL"/>
        </w:rPr>
        <w:t>te investeren in kennis rond gender en in</w:t>
      </w:r>
      <w:r w:rsidR="00E15B7D" w:rsidRPr="00DC4F4D">
        <w:rPr>
          <w:rFonts w:eastAsiaTheme="majorEastAsia" w:cstheme="minorHAnsi"/>
          <w:color w:val="000000" w:themeColor="text1"/>
          <w:sz w:val="20"/>
          <w:szCs w:val="20"/>
          <w:lang w:eastAsia="nl-NL"/>
        </w:rPr>
        <w:t>clusie. Zodat uitvoeringsorganisaties</w:t>
      </w:r>
      <w:r w:rsidR="00F41544" w:rsidRPr="00DC4F4D">
        <w:rPr>
          <w:rFonts w:eastAsiaTheme="majorEastAsia" w:cstheme="minorHAnsi"/>
          <w:color w:val="000000" w:themeColor="text1"/>
          <w:sz w:val="20"/>
          <w:szCs w:val="20"/>
          <w:lang w:eastAsia="nl-NL"/>
        </w:rPr>
        <w:t xml:space="preserve"> weten dat van hen </w:t>
      </w:r>
      <w:r w:rsidR="00341F86" w:rsidRPr="00DC4F4D">
        <w:rPr>
          <w:rFonts w:eastAsiaTheme="majorEastAsia" w:cstheme="minorHAnsi"/>
          <w:color w:val="000000" w:themeColor="text1"/>
          <w:sz w:val="20"/>
          <w:szCs w:val="20"/>
          <w:lang w:eastAsia="nl-NL"/>
        </w:rPr>
        <w:t xml:space="preserve">wordt verwacht bijvoorbeeld </w:t>
      </w:r>
      <w:r w:rsidR="00BCEB38" w:rsidRPr="00DC4F4D">
        <w:rPr>
          <w:rFonts w:eastAsiaTheme="majorEastAsia" w:cstheme="minorHAnsi"/>
          <w:color w:val="000000" w:themeColor="text1"/>
          <w:sz w:val="20"/>
          <w:szCs w:val="20"/>
          <w:lang w:eastAsia="nl-NL"/>
        </w:rPr>
        <w:t xml:space="preserve">huishoudens met een </w:t>
      </w:r>
      <w:r w:rsidR="00341F86" w:rsidRPr="00DC4F4D">
        <w:rPr>
          <w:rFonts w:eastAsiaTheme="majorEastAsia" w:cstheme="minorHAnsi"/>
          <w:color w:val="000000" w:themeColor="text1"/>
          <w:sz w:val="20"/>
          <w:szCs w:val="20"/>
          <w:lang w:eastAsia="nl-NL"/>
        </w:rPr>
        <w:t xml:space="preserve">alleenstaande </w:t>
      </w:r>
      <w:r w:rsidR="00BCEB38" w:rsidRPr="00DC4F4D">
        <w:rPr>
          <w:rFonts w:eastAsiaTheme="majorEastAsia" w:cstheme="minorHAnsi"/>
          <w:color w:val="000000" w:themeColor="text1"/>
          <w:sz w:val="20"/>
          <w:szCs w:val="20"/>
          <w:lang w:eastAsia="nl-NL"/>
        </w:rPr>
        <w:t>vrouw aan het hoofd, of zwangere en zogende vrouwen</w:t>
      </w:r>
      <w:r w:rsidR="00341F86" w:rsidRPr="00DC4F4D">
        <w:rPr>
          <w:rFonts w:eastAsiaTheme="majorEastAsia" w:cstheme="minorHAnsi"/>
          <w:color w:val="000000" w:themeColor="text1"/>
          <w:sz w:val="20"/>
          <w:szCs w:val="20"/>
          <w:lang w:eastAsia="nl-NL"/>
        </w:rPr>
        <w:t>,</w:t>
      </w:r>
      <w:r w:rsidR="00BCEB38" w:rsidRPr="00DC4F4D">
        <w:rPr>
          <w:rFonts w:eastAsiaTheme="majorEastAsia" w:cstheme="minorHAnsi"/>
          <w:color w:val="000000" w:themeColor="text1"/>
          <w:sz w:val="20"/>
          <w:szCs w:val="20"/>
          <w:lang w:eastAsia="nl-NL"/>
        </w:rPr>
        <w:t xml:space="preserve"> die veelal volledig afhankelijk zijn van noodhulp, voorrang te geven bij het uitdelen van voeds</w:t>
      </w:r>
      <w:r w:rsidR="00356C8B" w:rsidRPr="00DC4F4D">
        <w:rPr>
          <w:rFonts w:eastAsiaTheme="majorEastAsia" w:cstheme="minorHAnsi"/>
          <w:color w:val="000000" w:themeColor="text1"/>
          <w:sz w:val="20"/>
          <w:szCs w:val="20"/>
          <w:lang w:eastAsia="nl-NL"/>
        </w:rPr>
        <w:t>el, cash en voucher assistentie</w:t>
      </w:r>
      <w:r w:rsidR="00BCEB38" w:rsidRPr="00DC4F4D">
        <w:rPr>
          <w:rFonts w:eastAsiaTheme="majorEastAsia" w:cstheme="minorHAnsi"/>
          <w:color w:val="000000" w:themeColor="text1"/>
          <w:sz w:val="20"/>
          <w:szCs w:val="20"/>
          <w:lang w:eastAsia="nl-NL"/>
        </w:rPr>
        <w:t>.</w:t>
      </w:r>
      <w:r w:rsidR="17D66A40" w:rsidRPr="00DC4F4D">
        <w:rPr>
          <w:rFonts w:eastAsiaTheme="majorEastAsia" w:cstheme="minorHAnsi"/>
          <w:color w:val="000000" w:themeColor="text1"/>
          <w:sz w:val="20"/>
          <w:szCs w:val="20"/>
          <w:lang w:eastAsia="nl-NL"/>
        </w:rPr>
        <w:t xml:space="preserve"> Maar zodat ook</w:t>
      </w:r>
      <w:r w:rsidR="51980331" w:rsidRPr="00DC4F4D">
        <w:rPr>
          <w:rFonts w:eastAsiaTheme="majorEastAsia" w:cstheme="minorHAnsi"/>
          <w:color w:val="000000" w:themeColor="text1"/>
          <w:sz w:val="20"/>
          <w:szCs w:val="20"/>
          <w:lang w:eastAsia="nl-NL"/>
        </w:rPr>
        <w:t xml:space="preserve"> duidelijk is hoe en met welke budgetten </w:t>
      </w:r>
      <w:r w:rsidR="6870CA15" w:rsidRPr="00DC4F4D">
        <w:rPr>
          <w:rFonts w:eastAsiaTheme="majorEastAsia" w:cstheme="minorHAnsi"/>
          <w:color w:val="000000" w:themeColor="text1"/>
          <w:sz w:val="20"/>
          <w:szCs w:val="20"/>
          <w:lang w:eastAsia="nl-NL"/>
        </w:rPr>
        <w:t>kan worden gewerkt aan de</w:t>
      </w:r>
      <w:r w:rsidR="17D66A40" w:rsidRPr="00DC4F4D">
        <w:rPr>
          <w:rFonts w:eastAsiaTheme="majorEastAsia" w:cstheme="minorHAnsi"/>
          <w:color w:val="000000" w:themeColor="text1"/>
          <w:sz w:val="20"/>
          <w:szCs w:val="20"/>
          <w:lang w:eastAsia="nl-NL"/>
        </w:rPr>
        <w:t xml:space="preserve"> empower</w:t>
      </w:r>
      <w:r w:rsidR="01188516" w:rsidRPr="00DC4F4D">
        <w:rPr>
          <w:rFonts w:eastAsiaTheme="majorEastAsia" w:cstheme="minorHAnsi"/>
          <w:color w:val="000000" w:themeColor="text1"/>
          <w:sz w:val="20"/>
          <w:szCs w:val="20"/>
          <w:lang w:eastAsia="nl-NL"/>
        </w:rPr>
        <w:t>ment</w:t>
      </w:r>
      <w:r w:rsidR="17D66A40" w:rsidRPr="00DC4F4D">
        <w:rPr>
          <w:rFonts w:eastAsiaTheme="majorEastAsia" w:cstheme="minorHAnsi"/>
          <w:color w:val="000000" w:themeColor="text1"/>
          <w:sz w:val="20"/>
          <w:szCs w:val="20"/>
          <w:lang w:eastAsia="nl-NL"/>
        </w:rPr>
        <w:t xml:space="preserve"> van vrouwen, meisjes en (andere) gemarginaliseerde groepen</w:t>
      </w:r>
      <w:r w:rsidR="5E15940F" w:rsidRPr="00DC4F4D">
        <w:rPr>
          <w:rFonts w:eastAsiaTheme="majorEastAsia" w:cstheme="minorHAnsi"/>
          <w:color w:val="000000" w:themeColor="text1"/>
          <w:sz w:val="20"/>
          <w:szCs w:val="20"/>
          <w:lang w:eastAsia="nl-NL"/>
        </w:rPr>
        <w:t>.</w:t>
      </w:r>
      <w:r w:rsidR="00356C8B" w:rsidRPr="00DC4F4D">
        <w:rPr>
          <w:rFonts w:eastAsiaTheme="majorEastAsia" w:cstheme="minorHAnsi"/>
          <w:color w:val="000000" w:themeColor="text1"/>
          <w:sz w:val="20"/>
          <w:szCs w:val="20"/>
          <w:lang w:eastAsia="nl-NL"/>
        </w:rPr>
        <w:t xml:space="preserve"> </w:t>
      </w:r>
    </w:p>
    <w:p w14:paraId="3BC86281" w14:textId="77777777" w:rsidR="003052B6" w:rsidRPr="00DC4F4D" w:rsidRDefault="003052B6" w:rsidP="00DC4F4D">
      <w:pPr>
        <w:rPr>
          <w:rFonts w:eastAsiaTheme="majorEastAsia" w:cstheme="minorHAnsi"/>
          <w:color w:val="000000" w:themeColor="text1"/>
          <w:sz w:val="20"/>
          <w:szCs w:val="20"/>
        </w:rPr>
      </w:pPr>
    </w:p>
    <w:p w14:paraId="12BB66AF" w14:textId="60A1A585" w:rsidR="35A20BA0" w:rsidRPr="00DC4F4D" w:rsidRDefault="000C255A" w:rsidP="00DC4F4D">
      <w:pPr>
        <w:rPr>
          <w:rFonts w:eastAsiaTheme="majorEastAsia" w:cstheme="minorHAnsi"/>
          <w:b/>
          <w:bCs/>
          <w:color w:val="000000" w:themeColor="text1"/>
          <w:sz w:val="20"/>
          <w:szCs w:val="20"/>
          <w:lang w:eastAsia="nl-NL"/>
        </w:rPr>
      </w:pPr>
      <w:r w:rsidRPr="00DC4F4D">
        <w:rPr>
          <w:rFonts w:eastAsiaTheme="majorEastAsia" w:cstheme="minorHAnsi"/>
          <w:b/>
          <w:bCs/>
          <w:color w:val="000000" w:themeColor="text1"/>
          <w:sz w:val="20"/>
          <w:szCs w:val="20"/>
          <w:lang w:eastAsia="nl-NL"/>
        </w:rPr>
        <w:t>Onze a</w:t>
      </w:r>
      <w:r w:rsidR="35A20BA0" w:rsidRPr="00DC4F4D">
        <w:rPr>
          <w:rFonts w:eastAsiaTheme="majorEastAsia" w:cstheme="minorHAnsi"/>
          <w:b/>
          <w:bCs/>
          <w:color w:val="000000" w:themeColor="text1"/>
          <w:sz w:val="20"/>
          <w:szCs w:val="20"/>
          <w:lang w:eastAsia="nl-NL"/>
        </w:rPr>
        <w:t>anbevelingen</w:t>
      </w:r>
      <w:r w:rsidR="50795B8D" w:rsidRPr="00DC4F4D">
        <w:rPr>
          <w:rFonts w:eastAsiaTheme="majorEastAsia" w:cstheme="minorHAnsi"/>
          <w:b/>
          <w:bCs/>
          <w:color w:val="000000" w:themeColor="text1"/>
          <w:sz w:val="20"/>
          <w:szCs w:val="20"/>
          <w:lang w:eastAsia="nl-NL"/>
        </w:rPr>
        <w:t>:</w:t>
      </w:r>
    </w:p>
    <w:p w14:paraId="16B47DDF" w14:textId="77777777" w:rsidR="002B6F56" w:rsidRPr="00DC4F4D" w:rsidRDefault="002B6F56" w:rsidP="00DC4F4D">
      <w:pPr>
        <w:rPr>
          <w:rFonts w:eastAsiaTheme="majorEastAsia" w:cstheme="minorHAnsi"/>
          <w:b/>
          <w:bCs/>
          <w:color w:val="000000" w:themeColor="text1"/>
          <w:sz w:val="20"/>
          <w:szCs w:val="20"/>
          <w:lang w:eastAsia="nl-NL"/>
        </w:rPr>
      </w:pPr>
    </w:p>
    <w:p w14:paraId="04C71463" w14:textId="77777777" w:rsidR="0004431E" w:rsidRPr="00DC4F4D" w:rsidRDefault="35A20BA0" w:rsidP="00DC4F4D">
      <w:pPr>
        <w:pStyle w:val="Lijstalinea"/>
        <w:numPr>
          <w:ilvl w:val="0"/>
          <w:numId w:val="1"/>
        </w:numPr>
        <w:rPr>
          <w:rFonts w:eastAsiaTheme="majorEastAsia" w:cstheme="minorHAnsi"/>
          <w:color w:val="000000" w:themeColor="text1"/>
          <w:sz w:val="20"/>
          <w:szCs w:val="20"/>
        </w:rPr>
      </w:pPr>
      <w:r w:rsidRPr="00DC4F4D">
        <w:rPr>
          <w:rFonts w:eastAsiaTheme="majorEastAsia" w:cstheme="minorHAnsi"/>
          <w:color w:val="000000" w:themeColor="text1"/>
          <w:sz w:val="20"/>
          <w:szCs w:val="20"/>
        </w:rPr>
        <w:t>Prioriteer de verbeterde bescherming, hulpverlening en empowerment van vrouwen en meisjes, LHBTQI+ personen en mensen met hun beperking. Maak de preventie en aanpak van seksueel en gender gerelateerd geweld, en toegang tot SRGR-diensten in crises daarvan onderdeel.</w:t>
      </w:r>
      <w:r w:rsidR="0E1F26DF" w:rsidRPr="00DC4F4D">
        <w:rPr>
          <w:rFonts w:eastAsiaTheme="majorEastAsia" w:cstheme="minorHAnsi"/>
          <w:color w:val="000000" w:themeColor="text1"/>
          <w:sz w:val="20"/>
          <w:szCs w:val="20"/>
        </w:rPr>
        <w:t xml:space="preserve"> </w:t>
      </w:r>
    </w:p>
    <w:p w14:paraId="6ED69055" w14:textId="0D61F935" w:rsidR="35A20BA0" w:rsidRPr="00DC4F4D" w:rsidRDefault="35A20BA0" w:rsidP="00DC4F4D">
      <w:pPr>
        <w:pStyle w:val="Lijstalinea"/>
        <w:numPr>
          <w:ilvl w:val="0"/>
          <w:numId w:val="1"/>
        </w:numPr>
        <w:rPr>
          <w:rFonts w:eastAsiaTheme="majorEastAsia" w:cstheme="minorHAnsi"/>
          <w:color w:val="000000" w:themeColor="text1"/>
          <w:sz w:val="20"/>
          <w:szCs w:val="20"/>
        </w:rPr>
      </w:pPr>
      <w:r w:rsidRPr="00DC4F4D">
        <w:rPr>
          <w:rFonts w:eastAsiaTheme="majorEastAsia" w:cstheme="minorHAnsi"/>
          <w:color w:val="000000" w:themeColor="text1"/>
          <w:sz w:val="20"/>
          <w:szCs w:val="20"/>
        </w:rPr>
        <w:t xml:space="preserve">Promoot versterkte gender en inclusie kennis bij humanitair leiderschap zoals de directie Humanitaire Hulp en het postennetwerk van het ministerie van Buitenlandse Zaken, humanitaire coördinatoren, humanitaire landenteams, en </w:t>
      </w:r>
      <w:proofErr w:type="spellStart"/>
      <w:r w:rsidRPr="00DC4F4D">
        <w:rPr>
          <w:rFonts w:eastAsiaTheme="majorEastAsia" w:cstheme="minorHAnsi"/>
          <w:color w:val="000000" w:themeColor="text1"/>
          <w:sz w:val="20"/>
          <w:szCs w:val="20"/>
        </w:rPr>
        <w:t>inter</w:t>
      </w:r>
      <w:proofErr w:type="spellEnd"/>
      <w:r w:rsidRPr="00DC4F4D">
        <w:rPr>
          <w:rFonts w:eastAsiaTheme="majorEastAsia" w:cstheme="minorHAnsi"/>
          <w:color w:val="000000" w:themeColor="text1"/>
          <w:sz w:val="20"/>
          <w:szCs w:val="20"/>
        </w:rPr>
        <w:t xml:space="preserve">-cluster/sector werkgroepen. </w:t>
      </w:r>
      <w:r w:rsidR="00144140" w:rsidRPr="00DC4F4D">
        <w:rPr>
          <w:rFonts w:eastAsiaTheme="majorEastAsia" w:cstheme="minorHAnsi"/>
          <w:color w:val="000000" w:themeColor="text1"/>
          <w:sz w:val="20"/>
          <w:szCs w:val="20"/>
          <w:lang w:eastAsia="nl-NL"/>
        </w:rPr>
        <w:t>Zodat alle betrokkenen weten</w:t>
      </w:r>
      <w:r w:rsidR="0004431E" w:rsidRPr="00DC4F4D">
        <w:rPr>
          <w:rFonts w:eastAsiaTheme="majorEastAsia" w:cstheme="minorHAnsi"/>
          <w:color w:val="000000" w:themeColor="text1"/>
          <w:sz w:val="20"/>
          <w:szCs w:val="20"/>
        </w:rPr>
        <w:t xml:space="preserve"> hoe leeftijd, gender, etniciteit, seksuele oriëntatie, religie, handicap of gezondheidsstatus (en de intersectie ervan) hulpbehoeften en de toegang ertoe bepalen</w:t>
      </w:r>
      <w:r w:rsidR="00144140" w:rsidRPr="00DC4F4D">
        <w:rPr>
          <w:rFonts w:eastAsiaTheme="majorEastAsia" w:cstheme="minorHAnsi"/>
          <w:color w:val="000000" w:themeColor="text1"/>
          <w:sz w:val="20"/>
          <w:szCs w:val="20"/>
        </w:rPr>
        <w:t>, en deze</w:t>
      </w:r>
      <w:r w:rsidRPr="00DC4F4D">
        <w:rPr>
          <w:rFonts w:eastAsiaTheme="majorEastAsia" w:cstheme="minorHAnsi"/>
          <w:color w:val="000000" w:themeColor="text1"/>
          <w:sz w:val="20"/>
          <w:szCs w:val="20"/>
        </w:rPr>
        <w:t xml:space="preserve"> kennis kan worden ingezet bij </w:t>
      </w:r>
      <w:r w:rsidR="00106AC3" w:rsidRPr="00DC4F4D">
        <w:rPr>
          <w:rFonts w:eastAsiaTheme="majorEastAsia" w:cstheme="minorHAnsi"/>
          <w:color w:val="000000" w:themeColor="text1"/>
          <w:sz w:val="20"/>
          <w:szCs w:val="20"/>
        </w:rPr>
        <w:t xml:space="preserve">monitoring en </w:t>
      </w:r>
      <w:r w:rsidRPr="00DC4F4D">
        <w:rPr>
          <w:rFonts w:eastAsiaTheme="majorEastAsia" w:cstheme="minorHAnsi"/>
          <w:color w:val="000000" w:themeColor="text1"/>
          <w:sz w:val="20"/>
          <w:szCs w:val="20"/>
        </w:rPr>
        <w:t>dialogen tussen het ministerie van Buitenlandse Zaken, posten en uitvoeringspartners.</w:t>
      </w:r>
    </w:p>
    <w:p w14:paraId="3CC02C30" w14:textId="08FB0D3E" w:rsidR="35A20BA0" w:rsidRPr="00DC4F4D" w:rsidRDefault="35A20BA0" w:rsidP="00DC4F4D">
      <w:pPr>
        <w:pStyle w:val="Lijstalinea"/>
        <w:numPr>
          <w:ilvl w:val="0"/>
          <w:numId w:val="1"/>
        </w:numPr>
        <w:rPr>
          <w:rFonts w:eastAsiaTheme="majorEastAsia" w:cstheme="minorHAnsi"/>
          <w:color w:val="000000" w:themeColor="text1"/>
          <w:sz w:val="20"/>
          <w:szCs w:val="20"/>
        </w:rPr>
      </w:pPr>
      <w:r w:rsidRPr="00DC4F4D">
        <w:rPr>
          <w:rFonts w:eastAsiaTheme="majorEastAsia" w:cstheme="minorHAnsi"/>
          <w:color w:val="000000" w:themeColor="text1"/>
          <w:sz w:val="20"/>
          <w:szCs w:val="20"/>
        </w:rPr>
        <w:t xml:space="preserve">Promoot gender responsieve, en waar mogelijk gender </w:t>
      </w:r>
      <w:proofErr w:type="spellStart"/>
      <w:r w:rsidRPr="00DC4F4D">
        <w:rPr>
          <w:rFonts w:eastAsiaTheme="majorEastAsia" w:cstheme="minorHAnsi"/>
          <w:color w:val="000000" w:themeColor="text1"/>
          <w:sz w:val="20"/>
          <w:szCs w:val="20"/>
        </w:rPr>
        <w:t>transformatieve</w:t>
      </w:r>
      <w:proofErr w:type="spellEnd"/>
      <w:r w:rsidRPr="00DC4F4D">
        <w:rPr>
          <w:rFonts w:eastAsiaTheme="majorEastAsia" w:cstheme="minorHAnsi"/>
          <w:color w:val="000000" w:themeColor="text1"/>
          <w:sz w:val="20"/>
          <w:szCs w:val="20"/>
        </w:rPr>
        <w:t>, humanitaire programma cycli bij uitvoerders van beleid, en maak financiering van interne verbeterslagen mogelijk.</w:t>
      </w:r>
    </w:p>
    <w:p w14:paraId="317F2862" w14:textId="48804899" w:rsidR="0ABC43DD" w:rsidRPr="00DC4F4D" w:rsidRDefault="0ABC43DD" w:rsidP="00DC4F4D">
      <w:pPr>
        <w:pStyle w:val="Lijstalinea"/>
        <w:numPr>
          <w:ilvl w:val="0"/>
          <w:numId w:val="1"/>
        </w:numPr>
        <w:rPr>
          <w:rFonts w:eastAsiaTheme="majorEastAsia" w:cstheme="minorHAnsi"/>
          <w:color w:val="000000" w:themeColor="text1"/>
          <w:sz w:val="20"/>
          <w:szCs w:val="20"/>
        </w:rPr>
      </w:pPr>
      <w:r w:rsidRPr="00DC4F4D">
        <w:rPr>
          <w:rFonts w:eastAsiaTheme="majorEastAsia" w:cstheme="minorHAnsi"/>
          <w:color w:val="000000" w:themeColor="text1"/>
          <w:sz w:val="20"/>
          <w:szCs w:val="20"/>
        </w:rPr>
        <w:t xml:space="preserve">Profileer Nederland als voorloper op inclusieve en gender responsieve humanitaire hulp. Deel de geleerde lessen en ervaringen in internationale fora </w:t>
      </w:r>
      <w:r w:rsidR="341E4F9F" w:rsidRPr="00DC4F4D">
        <w:rPr>
          <w:rFonts w:eastAsiaTheme="majorEastAsia" w:cstheme="minorHAnsi"/>
          <w:color w:val="000000" w:themeColor="text1"/>
          <w:sz w:val="20"/>
          <w:szCs w:val="20"/>
        </w:rPr>
        <w:t xml:space="preserve">en structuren, </w:t>
      </w:r>
      <w:r w:rsidRPr="00DC4F4D">
        <w:rPr>
          <w:rFonts w:eastAsiaTheme="majorEastAsia" w:cstheme="minorHAnsi"/>
          <w:color w:val="000000" w:themeColor="text1"/>
          <w:sz w:val="20"/>
          <w:szCs w:val="20"/>
        </w:rPr>
        <w:t xml:space="preserve">zoals de Grand </w:t>
      </w:r>
      <w:proofErr w:type="spellStart"/>
      <w:r w:rsidRPr="00DC4F4D">
        <w:rPr>
          <w:rFonts w:eastAsiaTheme="majorEastAsia" w:cstheme="minorHAnsi"/>
          <w:color w:val="000000" w:themeColor="text1"/>
          <w:sz w:val="20"/>
          <w:szCs w:val="20"/>
        </w:rPr>
        <w:t>Bargain</w:t>
      </w:r>
      <w:proofErr w:type="spellEnd"/>
      <w:r w:rsidR="12592D77" w:rsidRPr="00DC4F4D">
        <w:rPr>
          <w:rFonts w:eastAsiaTheme="majorEastAsia" w:cstheme="minorHAnsi"/>
          <w:color w:val="000000" w:themeColor="text1"/>
          <w:sz w:val="20"/>
          <w:szCs w:val="20"/>
        </w:rPr>
        <w:t xml:space="preserve"> 2.0</w:t>
      </w:r>
      <w:r w:rsidRPr="00DC4F4D">
        <w:rPr>
          <w:rFonts w:eastAsiaTheme="majorEastAsia" w:cstheme="minorHAnsi"/>
          <w:color w:val="000000" w:themeColor="text1"/>
          <w:sz w:val="20"/>
          <w:szCs w:val="20"/>
        </w:rPr>
        <w:t xml:space="preserve">, en versterk daarmee de effectiviteit en </w:t>
      </w:r>
      <w:r w:rsidR="17DB530C" w:rsidRPr="00DC4F4D">
        <w:rPr>
          <w:rFonts w:eastAsiaTheme="majorEastAsia" w:cstheme="minorHAnsi"/>
          <w:color w:val="000000" w:themeColor="text1"/>
          <w:sz w:val="20"/>
          <w:szCs w:val="20"/>
        </w:rPr>
        <w:t>efficiency van het humanitaire systeem.</w:t>
      </w:r>
      <w:r w:rsidRPr="00DC4F4D">
        <w:rPr>
          <w:rFonts w:cstheme="minorHAnsi"/>
          <w:sz w:val="20"/>
          <w:szCs w:val="20"/>
        </w:rPr>
        <w:br/>
      </w:r>
    </w:p>
    <w:p w14:paraId="22C34175" w14:textId="7D7C6850" w:rsidR="004D1066" w:rsidRPr="00DC4F4D" w:rsidRDefault="58C86FE8" w:rsidP="00DC4F4D">
      <w:pPr>
        <w:rPr>
          <w:rFonts w:eastAsiaTheme="majorEastAsia" w:cstheme="minorHAnsi"/>
          <w:b/>
          <w:bCs/>
          <w:sz w:val="20"/>
          <w:szCs w:val="20"/>
        </w:rPr>
      </w:pPr>
      <w:proofErr w:type="spellStart"/>
      <w:r w:rsidRPr="00DC4F4D">
        <w:rPr>
          <w:rFonts w:eastAsiaTheme="majorEastAsia" w:cstheme="minorHAnsi"/>
          <w:b/>
          <w:bCs/>
          <w:sz w:val="20"/>
          <w:szCs w:val="20"/>
          <w:u w:val="single"/>
        </w:rPr>
        <w:t>Representation</w:t>
      </w:r>
      <w:proofErr w:type="spellEnd"/>
      <w:r w:rsidRPr="00DC4F4D">
        <w:rPr>
          <w:rFonts w:eastAsiaTheme="majorEastAsia" w:cstheme="minorHAnsi"/>
          <w:b/>
          <w:bCs/>
          <w:sz w:val="20"/>
          <w:szCs w:val="20"/>
          <w:u w:val="single"/>
        </w:rPr>
        <w:t>:</w:t>
      </w:r>
      <w:r w:rsidR="00F21814" w:rsidRPr="00DC4F4D">
        <w:rPr>
          <w:rFonts w:eastAsiaTheme="majorEastAsia" w:cstheme="minorHAnsi"/>
          <w:b/>
          <w:bCs/>
          <w:sz w:val="20"/>
          <w:szCs w:val="20"/>
        </w:rPr>
        <w:tab/>
      </w:r>
      <w:r w:rsidR="23BEC325" w:rsidRPr="00DC4F4D">
        <w:rPr>
          <w:rFonts w:eastAsiaTheme="majorEastAsia" w:cstheme="minorHAnsi"/>
          <w:b/>
          <w:bCs/>
          <w:i/>
          <w:iCs/>
          <w:sz w:val="20"/>
          <w:szCs w:val="20"/>
        </w:rPr>
        <w:t xml:space="preserve">“Vrouwen moeten vertegenwoordigd zijn en deelnemen aan politieke beslissingen” </w:t>
      </w:r>
    </w:p>
    <w:p w14:paraId="37B2DF33" w14:textId="77777777" w:rsidR="004D1066" w:rsidRPr="00DC4F4D" w:rsidRDefault="004D1066" w:rsidP="00DC4F4D">
      <w:pPr>
        <w:rPr>
          <w:rFonts w:eastAsiaTheme="majorEastAsia" w:cstheme="minorHAnsi"/>
          <w:color w:val="000000" w:themeColor="text1"/>
          <w:sz w:val="20"/>
          <w:szCs w:val="20"/>
          <w:lang w:eastAsia="nl-NL"/>
        </w:rPr>
      </w:pPr>
    </w:p>
    <w:p w14:paraId="64297C1F" w14:textId="63C091D3" w:rsidR="004D1066" w:rsidRPr="00DC4F4D" w:rsidRDefault="23BEC325" w:rsidP="00DC4F4D">
      <w:pPr>
        <w:pStyle w:val="Normaalweb"/>
        <w:spacing w:before="0" w:beforeAutospacing="0" w:after="0" w:afterAutospacing="0"/>
        <w:rPr>
          <w:rFonts w:asciiTheme="minorHAnsi" w:eastAsiaTheme="majorEastAsia" w:hAnsiTheme="minorHAnsi" w:cstheme="minorHAnsi"/>
          <w:color w:val="000000" w:themeColor="text1"/>
          <w:sz w:val="20"/>
          <w:szCs w:val="20"/>
        </w:rPr>
      </w:pPr>
      <w:r w:rsidRPr="00DC4F4D">
        <w:rPr>
          <w:rFonts w:asciiTheme="minorHAnsi" w:eastAsiaTheme="majorEastAsia" w:hAnsiTheme="minorHAnsi" w:cstheme="minorHAnsi"/>
          <w:color w:val="000000" w:themeColor="text1"/>
          <w:sz w:val="20"/>
          <w:szCs w:val="20"/>
        </w:rPr>
        <w:lastRenderedPageBreak/>
        <w:t xml:space="preserve">Vrouwen zijn sterk ondervertegenwoordigd in besluitvorming rond humanitaire hulp, ook </w:t>
      </w:r>
      <w:r w:rsidR="7D07FB3B" w:rsidRPr="00DC4F4D">
        <w:rPr>
          <w:rFonts w:asciiTheme="minorHAnsi" w:eastAsiaTheme="majorEastAsia" w:hAnsiTheme="minorHAnsi" w:cstheme="minorHAnsi"/>
          <w:color w:val="000000" w:themeColor="text1"/>
          <w:sz w:val="20"/>
          <w:szCs w:val="20"/>
        </w:rPr>
        <w:t xml:space="preserve">binnen organisaties </w:t>
      </w:r>
      <w:r w:rsidRPr="00DC4F4D">
        <w:rPr>
          <w:rFonts w:asciiTheme="minorHAnsi" w:eastAsiaTheme="majorEastAsia" w:hAnsiTheme="minorHAnsi" w:cstheme="minorHAnsi"/>
          <w:color w:val="000000" w:themeColor="text1"/>
          <w:sz w:val="20"/>
          <w:szCs w:val="20"/>
        </w:rPr>
        <w:t xml:space="preserve">gefinancierd door Nederland. Dit is problematisch omdat zij </w:t>
      </w:r>
      <w:r w:rsidR="34B9F31C" w:rsidRPr="00DC4F4D">
        <w:rPr>
          <w:rFonts w:asciiTheme="minorHAnsi" w:eastAsiaTheme="majorEastAsia" w:hAnsiTheme="minorHAnsi" w:cstheme="minorHAnsi"/>
          <w:color w:val="000000" w:themeColor="text1"/>
          <w:sz w:val="20"/>
          <w:szCs w:val="20"/>
        </w:rPr>
        <w:t xml:space="preserve">het best </w:t>
      </w:r>
      <w:r w:rsidR="00DD2BF9" w:rsidRPr="00DC4F4D">
        <w:rPr>
          <w:rFonts w:asciiTheme="minorHAnsi" w:eastAsiaTheme="majorEastAsia" w:hAnsiTheme="minorHAnsi" w:cstheme="minorHAnsi"/>
          <w:color w:val="000000" w:themeColor="text1"/>
          <w:sz w:val="20"/>
          <w:szCs w:val="20"/>
        </w:rPr>
        <w:t xml:space="preserve">zijn </w:t>
      </w:r>
      <w:r w:rsidR="34B9F31C" w:rsidRPr="00DC4F4D">
        <w:rPr>
          <w:rFonts w:asciiTheme="minorHAnsi" w:eastAsiaTheme="majorEastAsia" w:hAnsiTheme="minorHAnsi" w:cstheme="minorHAnsi"/>
          <w:color w:val="000000" w:themeColor="text1"/>
          <w:sz w:val="20"/>
          <w:szCs w:val="20"/>
        </w:rPr>
        <w:t xml:space="preserve">gepositioneerd om op te halen </w:t>
      </w:r>
      <w:r w:rsidRPr="00DC4F4D">
        <w:rPr>
          <w:rFonts w:asciiTheme="minorHAnsi" w:eastAsiaTheme="majorEastAsia" w:hAnsiTheme="minorHAnsi" w:cstheme="minorHAnsi"/>
          <w:color w:val="000000" w:themeColor="text1"/>
          <w:sz w:val="20"/>
          <w:szCs w:val="20"/>
        </w:rPr>
        <w:t>wat nodig is</w:t>
      </w:r>
      <w:r w:rsidR="00DD2BF9" w:rsidRPr="00DC4F4D">
        <w:rPr>
          <w:rFonts w:asciiTheme="minorHAnsi" w:eastAsiaTheme="majorEastAsia" w:hAnsiTheme="minorHAnsi" w:cstheme="minorHAnsi"/>
          <w:color w:val="000000" w:themeColor="text1"/>
          <w:sz w:val="20"/>
          <w:szCs w:val="20"/>
        </w:rPr>
        <w:t>,</w:t>
      </w:r>
      <w:r w:rsidRPr="00DC4F4D">
        <w:rPr>
          <w:rFonts w:asciiTheme="minorHAnsi" w:eastAsiaTheme="majorEastAsia" w:hAnsiTheme="minorHAnsi" w:cstheme="minorHAnsi"/>
          <w:color w:val="000000" w:themeColor="text1"/>
          <w:sz w:val="20"/>
          <w:szCs w:val="20"/>
        </w:rPr>
        <w:t xml:space="preserve"> en </w:t>
      </w:r>
      <w:r w:rsidR="2C28C0AA" w:rsidRPr="00DC4F4D">
        <w:rPr>
          <w:rFonts w:asciiTheme="minorHAnsi" w:eastAsiaTheme="majorEastAsia" w:hAnsiTheme="minorHAnsi" w:cstheme="minorHAnsi"/>
          <w:color w:val="000000" w:themeColor="text1"/>
          <w:sz w:val="20"/>
          <w:szCs w:val="20"/>
        </w:rPr>
        <w:t xml:space="preserve">precies weten </w:t>
      </w:r>
      <w:r w:rsidR="00DD2BF9" w:rsidRPr="00DC4F4D">
        <w:rPr>
          <w:rFonts w:asciiTheme="minorHAnsi" w:eastAsiaTheme="majorEastAsia" w:hAnsiTheme="minorHAnsi" w:cstheme="minorHAnsi"/>
          <w:color w:val="000000" w:themeColor="text1"/>
          <w:sz w:val="20"/>
          <w:szCs w:val="20"/>
        </w:rPr>
        <w:t xml:space="preserve">hoe </w:t>
      </w:r>
      <w:r w:rsidRPr="00DC4F4D">
        <w:rPr>
          <w:rFonts w:asciiTheme="minorHAnsi" w:eastAsiaTheme="majorEastAsia" w:hAnsiTheme="minorHAnsi" w:cstheme="minorHAnsi"/>
          <w:color w:val="000000" w:themeColor="text1"/>
          <w:sz w:val="20"/>
          <w:szCs w:val="20"/>
        </w:rPr>
        <w:t xml:space="preserve">mensen in </w:t>
      </w:r>
      <w:r w:rsidR="00DD2BF9" w:rsidRPr="00DC4F4D">
        <w:rPr>
          <w:rFonts w:asciiTheme="minorHAnsi" w:eastAsiaTheme="majorEastAsia" w:hAnsiTheme="minorHAnsi" w:cstheme="minorHAnsi"/>
          <w:color w:val="000000" w:themeColor="text1"/>
          <w:sz w:val="20"/>
          <w:szCs w:val="20"/>
        </w:rPr>
        <w:t xml:space="preserve">de meest kwetsbare </w:t>
      </w:r>
      <w:r w:rsidR="00096EEA" w:rsidRPr="00DC4F4D">
        <w:rPr>
          <w:rFonts w:asciiTheme="minorHAnsi" w:eastAsiaTheme="majorEastAsia" w:hAnsiTheme="minorHAnsi" w:cstheme="minorHAnsi"/>
          <w:color w:val="000000" w:themeColor="text1"/>
          <w:sz w:val="20"/>
          <w:szCs w:val="20"/>
        </w:rPr>
        <w:t xml:space="preserve">posities in </w:t>
      </w:r>
      <w:r w:rsidRPr="00DC4F4D">
        <w:rPr>
          <w:rFonts w:asciiTheme="minorHAnsi" w:eastAsiaTheme="majorEastAsia" w:hAnsiTheme="minorHAnsi" w:cstheme="minorHAnsi"/>
          <w:color w:val="000000" w:themeColor="text1"/>
          <w:sz w:val="20"/>
          <w:szCs w:val="20"/>
        </w:rPr>
        <w:t>nood</w:t>
      </w:r>
      <w:r w:rsidR="00DD2BF9" w:rsidRPr="00DC4F4D">
        <w:rPr>
          <w:rFonts w:asciiTheme="minorHAnsi" w:eastAsiaTheme="majorEastAsia" w:hAnsiTheme="minorHAnsi" w:cstheme="minorHAnsi"/>
          <w:color w:val="000000" w:themeColor="text1"/>
          <w:sz w:val="20"/>
          <w:szCs w:val="20"/>
        </w:rPr>
        <w:t>situaties het beste worden bereikt</w:t>
      </w:r>
      <w:r w:rsidRPr="00DC4F4D">
        <w:rPr>
          <w:rFonts w:asciiTheme="minorHAnsi" w:eastAsiaTheme="majorEastAsia" w:hAnsiTheme="minorHAnsi" w:cstheme="minorHAnsi"/>
          <w:color w:val="000000" w:themeColor="text1"/>
          <w:sz w:val="20"/>
          <w:szCs w:val="20"/>
        </w:rPr>
        <w:t xml:space="preserve">. In crises zoals in Turkije en Oekraïne, zijn vrouwen vaak de </w:t>
      </w:r>
      <w:r w:rsidRPr="00DC4F4D">
        <w:rPr>
          <w:rFonts w:asciiTheme="minorHAnsi" w:eastAsiaTheme="majorEastAsia" w:hAnsiTheme="minorHAnsi" w:cstheme="minorHAnsi"/>
          <w:i/>
          <w:iCs/>
          <w:color w:val="000000" w:themeColor="text1"/>
          <w:sz w:val="20"/>
          <w:szCs w:val="20"/>
        </w:rPr>
        <w:t xml:space="preserve">first </w:t>
      </w:r>
      <w:proofErr w:type="spellStart"/>
      <w:r w:rsidRPr="00DC4F4D">
        <w:rPr>
          <w:rFonts w:asciiTheme="minorHAnsi" w:eastAsiaTheme="majorEastAsia" w:hAnsiTheme="minorHAnsi" w:cstheme="minorHAnsi"/>
          <w:i/>
          <w:iCs/>
          <w:color w:val="000000" w:themeColor="text1"/>
          <w:sz w:val="20"/>
          <w:szCs w:val="20"/>
        </w:rPr>
        <w:t>responders</w:t>
      </w:r>
      <w:proofErr w:type="spellEnd"/>
      <w:r w:rsidRPr="00DC4F4D">
        <w:rPr>
          <w:rFonts w:asciiTheme="minorHAnsi" w:eastAsiaTheme="majorEastAsia" w:hAnsiTheme="minorHAnsi" w:cstheme="minorHAnsi"/>
          <w:color w:val="000000" w:themeColor="text1"/>
          <w:sz w:val="20"/>
          <w:szCs w:val="20"/>
        </w:rPr>
        <w:t xml:space="preserve">. </w:t>
      </w:r>
    </w:p>
    <w:p w14:paraId="268B8DE0" w14:textId="77777777" w:rsidR="004D1066" w:rsidRPr="00DC4F4D" w:rsidRDefault="004D1066" w:rsidP="00DC4F4D">
      <w:pPr>
        <w:pStyle w:val="Normaalweb"/>
        <w:spacing w:before="0" w:beforeAutospacing="0" w:after="0" w:afterAutospacing="0"/>
        <w:rPr>
          <w:rFonts w:asciiTheme="minorHAnsi" w:eastAsiaTheme="majorEastAsia" w:hAnsiTheme="minorHAnsi" w:cstheme="minorHAnsi"/>
          <w:color w:val="000000" w:themeColor="text1"/>
          <w:sz w:val="20"/>
          <w:szCs w:val="20"/>
        </w:rPr>
      </w:pPr>
    </w:p>
    <w:p w14:paraId="52CE9155" w14:textId="13C331F9" w:rsidR="004D1066" w:rsidRPr="00DC4F4D" w:rsidRDefault="23BEC325" w:rsidP="00DC4F4D">
      <w:pPr>
        <w:pStyle w:val="Normaalweb"/>
        <w:spacing w:before="0" w:beforeAutospacing="0" w:after="0" w:afterAutospacing="0"/>
        <w:rPr>
          <w:rFonts w:asciiTheme="minorHAnsi" w:eastAsiaTheme="majorEastAsia" w:hAnsiTheme="minorHAnsi" w:cstheme="minorHAnsi"/>
          <w:color w:val="000000" w:themeColor="text1"/>
          <w:sz w:val="20"/>
          <w:szCs w:val="20"/>
        </w:rPr>
      </w:pPr>
      <w:r w:rsidRPr="00DC4F4D">
        <w:rPr>
          <w:rFonts w:asciiTheme="minorHAnsi" w:eastAsiaTheme="majorEastAsia" w:hAnsiTheme="minorHAnsi" w:cstheme="minorHAnsi"/>
          <w:color w:val="000000" w:themeColor="text1"/>
          <w:sz w:val="20"/>
          <w:szCs w:val="20"/>
        </w:rPr>
        <w:t xml:space="preserve">Ook in de kabinetsbrief wordt de noodzaak onderstreept </w:t>
      </w:r>
      <w:r w:rsidR="06542CF9" w:rsidRPr="00DC4F4D">
        <w:rPr>
          <w:rFonts w:asciiTheme="minorHAnsi" w:eastAsiaTheme="majorEastAsia" w:hAnsiTheme="minorHAnsi" w:cstheme="minorHAnsi"/>
          <w:color w:val="000000" w:themeColor="text1"/>
          <w:sz w:val="20"/>
          <w:szCs w:val="20"/>
        </w:rPr>
        <w:t xml:space="preserve">om </w:t>
      </w:r>
      <w:r w:rsidRPr="00DC4F4D">
        <w:rPr>
          <w:rFonts w:asciiTheme="minorHAnsi" w:eastAsiaTheme="majorEastAsia" w:hAnsiTheme="minorHAnsi" w:cstheme="minorHAnsi"/>
          <w:color w:val="000000" w:themeColor="text1"/>
          <w:sz w:val="20"/>
          <w:szCs w:val="20"/>
        </w:rPr>
        <w:t xml:space="preserve">vrouwen direct deel te laten nemen in besluitvorming: </w:t>
      </w:r>
      <w:r w:rsidR="004B5FEA" w:rsidRPr="00DC4F4D">
        <w:rPr>
          <w:rFonts w:asciiTheme="minorHAnsi" w:eastAsiaTheme="majorEastAsia" w:hAnsiTheme="minorHAnsi" w:cstheme="minorHAnsi"/>
          <w:color w:val="000000" w:themeColor="text1"/>
          <w:sz w:val="20"/>
          <w:szCs w:val="20"/>
        </w:rPr>
        <w:t>“</w:t>
      </w:r>
      <w:r w:rsidRPr="00DC4F4D">
        <w:rPr>
          <w:rFonts w:asciiTheme="minorHAnsi" w:eastAsiaTheme="majorEastAsia" w:hAnsiTheme="minorHAnsi" w:cstheme="minorHAnsi"/>
          <w:i/>
          <w:iCs/>
          <w:sz w:val="20"/>
          <w:szCs w:val="20"/>
        </w:rPr>
        <w:t>Steeds vaker misbruiken lokale en nationale partijen humanitaire hulp als politieke speelbal. Deze factoren compliceren principiële en effectieve hulpverlening aan en bescherming van de meest kwetsbaren (nog altijd onevenredig vaak vrouwen en meisjes), en vragen om context-specifieke kennis en een grotere rol van lokale gemeenschappen en hulpontvangers in de respons</w:t>
      </w:r>
      <w:r w:rsidR="004B5FEA" w:rsidRPr="00DC4F4D">
        <w:rPr>
          <w:rFonts w:asciiTheme="minorHAnsi" w:eastAsiaTheme="majorEastAsia" w:hAnsiTheme="minorHAnsi" w:cstheme="minorHAnsi"/>
          <w:i/>
          <w:iCs/>
          <w:sz w:val="20"/>
          <w:szCs w:val="20"/>
        </w:rPr>
        <w:t xml:space="preserve">” </w:t>
      </w:r>
      <w:r w:rsidR="00E51414" w:rsidRPr="00DC4F4D">
        <w:rPr>
          <w:rFonts w:asciiTheme="minorHAnsi" w:eastAsiaTheme="majorEastAsia" w:hAnsiTheme="minorHAnsi" w:cstheme="minorHAnsi"/>
          <w:iCs/>
          <w:sz w:val="20"/>
          <w:szCs w:val="20"/>
        </w:rPr>
        <w:t>(p.2)</w:t>
      </w:r>
      <w:r w:rsidRPr="00DC4F4D">
        <w:rPr>
          <w:rFonts w:asciiTheme="minorHAnsi" w:eastAsiaTheme="majorEastAsia" w:hAnsiTheme="minorHAnsi" w:cstheme="minorHAnsi"/>
          <w:i/>
          <w:iCs/>
          <w:sz w:val="20"/>
          <w:szCs w:val="20"/>
        </w:rPr>
        <w:t>.</w:t>
      </w:r>
    </w:p>
    <w:p w14:paraId="59AA443E" w14:textId="77777777" w:rsidR="004D1066" w:rsidRPr="00DC4F4D" w:rsidRDefault="004D1066" w:rsidP="00DC4F4D">
      <w:pPr>
        <w:rPr>
          <w:rFonts w:eastAsiaTheme="majorEastAsia" w:cstheme="minorHAnsi"/>
          <w:i/>
          <w:iCs/>
          <w:sz w:val="20"/>
          <w:szCs w:val="20"/>
        </w:rPr>
      </w:pPr>
    </w:p>
    <w:p w14:paraId="7408DA9C" w14:textId="22B500D9" w:rsidR="004D1066" w:rsidRPr="00DC4F4D" w:rsidRDefault="23BEC325" w:rsidP="00DC4F4D">
      <w:pPr>
        <w:rPr>
          <w:rFonts w:eastAsiaTheme="majorEastAsia" w:cstheme="minorHAnsi"/>
          <w:sz w:val="20"/>
          <w:szCs w:val="20"/>
          <w:lang w:eastAsia="nl-NL"/>
        </w:rPr>
      </w:pPr>
      <w:r w:rsidRPr="00DC4F4D">
        <w:rPr>
          <w:rFonts w:eastAsiaTheme="majorEastAsia" w:cstheme="minorHAnsi"/>
          <w:sz w:val="20"/>
          <w:szCs w:val="20"/>
          <w:lang w:eastAsia="nl-NL"/>
        </w:rPr>
        <w:t xml:space="preserve">In Syrië, in Afghanistan en in Jemen zien we hoe autoriteiten zich bemoeien met humanitaire hulp distributie, inclusief pogingen om </w:t>
      </w:r>
      <w:proofErr w:type="spellStart"/>
      <w:r w:rsidRPr="00DC4F4D">
        <w:rPr>
          <w:rFonts w:eastAsiaTheme="majorEastAsia" w:cstheme="minorHAnsi"/>
          <w:i/>
          <w:iCs/>
          <w:sz w:val="20"/>
          <w:szCs w:val="20"/>
          <w:lang w:eastAsia="nl-NL"/>
        </w:rPr>
        <w:t>beneficiary</w:t>
      </w:r>
      <w:proofErr w:type="spellEnd"/>
      <w:r w:rsidRPr="00DC4F4D">
        <w:rPr>
          <w:rFonts w:eastAsiaTheme="majorEastAsia" w:cstheme="minorHAnsi"/>
          <w:i/>
          <w:iCs/>
          <w:sz w:val="20"/>
          <w:szCs w:val="20"/>
          <w:lang w:eastAsia="nl-NL"/>
        </w:rPr>
        <w:t xml:space="preserve"> </w:t>
      </w:r>
      <w:proofErr w:type="spellStart"/>
      <w:r w:rsidRPr="00DC4F4D">
        <w:rPr>
          <w:rFonts w:eastAsiaTheme="majorEastAsia" w:cstheme="minorHAnsi"/>
          <w:i/>
          <w:iCs/>
          <w:sz w:val="20"/>
          <w:szCs w:val="20"/>
          <w:lang w:eastAsia="nl-NL"/>
        </w:rPr>
        <w:t>lists</w:t>
      </w:r>
      <w:proofErr w:type="spellEnd"/>
      <w:r w:rsidRPr="00DC4F4D">
        <w:rPr>
          <w:rFonts w:eastAsiaTheme="majorEastAsia" w:cstheme="minorHAnsi"/>
          <w:sz w:val="20"/>
          <w:szCs w:val="20"/>
          <w:lang w:eastAsia="nl-NL"/>
        </w:rPr>
        <w:t xml:space="preserve"> aan te passen en geografische locaties te bepalen, of de selectie van partners te beïnvloeden, wat vaak de toegang tot hulp van vrouwen en meisjes bepaalt. Het maakt het des te belangrijker dat door vrouwen geleide organisaties </w:t>
      </w:r>
      <w:r w:rsidR="003052B6" w:rsidRPr="00DC4F4D">
        <w:rPr>
          <w:rFonts w:eastAsiaTheme="majorEastAsia" w:cstheme="minorHAnsi"/>
          <w:sz w:val="20"/>
          <w:szCs w:val="20"/>
          <w:lang w:eastAsia="nl-NL"/>
        </w:rPr>
        <w:t xml:space="preserve">zeggenschap en </w:t>
      </w:r>
      <w:r w:rsidRPr="00DC4F4D">
        <w:rPr>
          <w:rFonts w:eastAsiaTheme="majorEastAsia" w:cstheme="minorHAnsi"/>
          <w:sz w:val="20"/>
          <w:szCs w:val="20"/>
          <w:lang w:eastAsia="nl-NL"/>
        </w:rPr>
        <w:t>duidelijke rollen hebben in de humanitaire cluster</w:t>
      </w:r>
      <w:r w:rsidR="7D07FB3B" w:rsidRPr="00DC4F4D">
        <w:rPr>
          <w:rFonts w:eastAsiaTheme="majorEastAsia" w:cstheme="minorHAnsi"/>
          <w:sz w:val="20"/>
          <w:szCs w:val="20"/>
          <w:lang w:eastAsia="nl-NL"/>
        </w:rPr>
        <w:t>s</w:t>
      </w:r>
      <w:r w:rsidRPr="00DC4F4D">
        <w:rPr>
          <w:rFonts w:eastAsiaTheme="majorEastAsia" w:cstheme="minorHAnsi"/>
          <w:sz w:val="20"/>
          <w:szCs w:val="20"/>
          <w:lang w:eastAsia="nl-NL"/>
        </w:rPr>
        <w:t xml:space="preserve">, en </w:t>
      </w:r>
      <w:r w:rsidR="7D07FB3B" w:rsidRPr="00DC4F4D">
        <w:rPr>
          <w:rFonts w:eastAsiaTheme="majorEastAsia" w:cstheme="minorHAnsi"/>
          <w:sz w:val="20"/>
          <w:szCs w:val="20"/>
          <w:lang w:eastAsia="nl-NL"/>
        </w:rPr>
        <w:t xml:space="preserve">dat </w:t>
      </w:r>
      <w:hyperlink r:id="rId30" w:history="1">
        <w:r w:rsidR="7D07FB3B" w:rsidRPr="00DC4F4D">
          <w:rPr>
            <w:rStyle w:val="Hyperlink"/>
            <w:rFonts w:eastAsiaTheme="majorEastAsia" w:cstheme="minorHAnsi"/>
            <w:sz w:val="20"/>
            <w:szCs w:val="20"/>
            <w:lang w:eastAsia="nl-NL"/>
          </w:rPr>
          <w:t xml:space="preserve">zij </w:t>
        </w:r>
        <w:r w:rsidRPr="00DC4F4D">
          <w:rPr>
            <w:rStyle w:val="Hyperlink"/>
            <w:rFonts w:eastAsiaTheme="majorEastAsia" w:cstheme="minorHAnsi"/>
            <w:sz w:val="20"/>
            <w:szCs w:val="20"/>
            <w:lang w:eastAsia="nl-NL"/>
          </w:rPr>
          <w:t xml:space="preserve">continue deel uit maken van </w:t>
        </w:r>
        <w:r w:rsidRPr="00DC4F4D">
          <w:rPr>
            <w:rStyle w:val="Hyperlink"/>
            <w:rFonts w:eastAsiaTheme="majorEastAsia" w:cstheme="minorHAnsi"/>
            <w:i/>
            <w:iCs/>
            <w:sz w:val="20"/>
            <w:szCs w:val="20"/>
            <w:lang w:eastAsia="nl-NL"/>
          </w:rPr>
          <w:t>community-</w:t>
        </w:r>
        <w:proofErr w:type="spellStart"/>
        <w:r w:rsidRPr="00DC4F4D">
          <w:rPr>
            <w:rStyle w:val="Hyperlink"/>
            <w:rFonts w:eastAsiaTheme="majorEastAsia" w:cstheme="minorHAnsi"/>
            <w:i/>
            <w:iCs/>
            <w:sz w:val="20"/>
            <w:szCs w:val="20"/>
            <w:lang w:eastAsia="nl-NL"/>
          </w:rPr>
          <w:t>driven</w:t>
        </w:r>
        <w:proofErr w:type="spellEnd"/>
        <w:r w:rsidRPr="00DC4F4D">
          <w:rPr>
            <w:rStyle w:val="Hyperlink"/>
            <w:rFonts w:eastAsiaTheme="majorEastAsia" w:cstheme="minorHAnsi"/>
            <w:sz w:val="20"/>
            <w:szCs w:val="20"/>
            <w:lang w:eastAsia="nl-NL"/>
          </w:rPr>
          <w:t xml:space="preserve"> en </w:t>
        </w:r>
        <w:r w:rsidRPr="00DC4F4D">
          <w:rPr>
            <w:rStyle w:val="Hyperlink"/>
            <w:rFonts w:eastAsiaTheme="majorEastAsia" w:cstheme="minorHAnsi"/>
            <w:i/>
            <w:iCs/>
            <w:sz w:val="20"/>
            <w:szCs w:val="20"/>
            <w:lang w:eastAsia="nl-NL"/>
          </w:rPr>
          <w:t>bottom-up</w:t>
        </w:r>
        <w:r w:rsidRPr="00DC4F4D">
          <w:rPr>
            <w:rStyle w:val="Hyperlink"/>
            <w:rFonts w:eastAsiaTheme="majorEastAsia" w:cstheme="minorHAnsi"/>
            <w:sz w:val="20"/>
            <w:szCs w:val="20"/>
            <w:lang w:eastAsia="nl-NL"/>
          </w:rPr>
          <w:t xml:space="preserve"> benaderingen</w:t>
        </w:r>
      </w:hyperlink>
      <w:r w:rsidRPr="00DC4F4D">
        <w:rPr>
          <w:rFonts w:eastAsiaTheme="majorEastAsia" w:cstheme="minorHAnsi"/>
          <w:sz w:val="20"/>
          <w:szCs w:val="20"/>
          <w:lang w:eastAsia="nl-NL"/>
        </w:rPr>
        <w:t xml:space="preserve">. </w:t>
      </w:r>
    </w:p>
    <w:p w14:paraId="12B77595" w14:textId="77777777" w:rsidR="004D1066" w:rsidRPr="00DC4F4D" w:rsidRDefault="004D1066" w:rsidP="00DC4F4D">
      <w:pPr>
        <w:rPr>
          <w:rFonts w:eastAsiaTheme="majorEastAsia" w:cstheme="minorHAnsi"/>
          <w:sz w:val="20"/>
          <w:szCs w:val="20"/>
          <w:lang w:eastAsia="nl-NL"/>
        </w:rPr>
      </w:pPr>
    </w:p>
    <w:p w14:paraId="23267F9E" w14:textId="43A4B561" w:rsidR="004D1066" w:rsidRPr="00DC4F4D" w:rsidRDefault="7E859830" w:rsidP="00DC4F4D">
      <w:pPr>
        <w:rPr>
          <w:rFonts w:eastAsiaTheme="majorEastAsia" w:cstheme="minorHAnsi"/>
          <w:color w:val="000000" w:themeColor="text1"/>
          <w:sz w:val="20"/>
          <w:szCs w:val="20"/>
          <w:lang w:val="en-US"/>
        </w:rPr>
      </w:pPr>
      <w:r w:rsidRPr="00DC4F4D">
        <w:rPr>
          <w:rFonts w:eastAsiaTheme="majorEastAsia" w:cstheme="minorHAnsi"/>
          <w:color w:val="000000" w:themeColor="text1"/>
          <w:sz w:val="20"/>
          <w:szCs w:val="20"/>
        </w:rPr>
        <w:t xml:space="preserve">En hoewel het kabinet </w:t>
      </w:r>
      <w:r w:rsidR="23BEC325" w:rsidRPr="00DC4F4D">
        <w:rPr>
          <w:rFonts w:eastAsiaTheme="majorEastAsia" w:cstheme="minorHAnsi"/>
          <w:color w:val="000000" w:themeColor="text1"/>
          <w:sz w:val="20"/>
          <w:szCs w:val="20"/>
        </w:rPr>
        <w:t xml:space="preserve">kwalitatieve, integere en lokaal gedreven hulp </w:t>
      </w:r>
      <w:r w:rsidRPr="00DC4F4D">
        <w:rPr>
          <w:rFonts w:eastAsiaTheme="majorEastAsia" w:cstheme="minorHAnsi"/>
          <w:color w:val="000000" w:themeColor="text1"/>
          <w:sz w:val="20"/>
          <w:szCs w:val="20"/>
        </w:rPr>
        <w:t xml:space="preserve">lijkt te prioriteren, </w:t>
      </w:r>
      <w:r w:rsidR="4EDF0BDC" w:rsidRPr="00DC4F4D">
        <w:rPr>
          <w:rFonts w:eastAsiaTheme="majorEastAsia" w:cstheme="minorHAnsi"/>
          <w:color w:val="000000" w:themeColor="text1"/>
          <w:sz w:val="20"/>
          <w:szCs w:val="20"/>
        </w:rPr>
        <w:t>blijkt ook hier een blinde vlek</w:t>
      </w:r>
      <w:r w:rsidR="23BEC325" w:rsidRPr="00DC4F4D">
        <w:rPr>
          <w:rFonts w:eastAsiaTheme="majorEastAsia" w:cstheme="minorHAnsi"/>
          <w:color w:val="000000" w:themeColor="text1"/>
          <w:sz w:val="20"/>
          <w:szCs w:val="20"/>
        </w:rPr>
        <w:t xml:space="preserve">. Zo verwijst het kabinet naar </w:t>
      </w:r>
      <w:proofErr w:type="spellStart"/>
      <w:r w:rsidR="23BEC325" w:rsidRPr="00DC4F4D">
        <w:rPr>
          <w:rFonts w:eastAsiaTheme="majorEastAsia" w:cstheme="minorHAnsi"/>
          <w:color w:val="000000" w:themeColor="text1"/>
          <w:sz w:val="20"/>
          <w:szCs w:val="20"/>
        </w:rPr>
        <w:t>OCHA’s</w:t>
      </w:r>
      <w:proofErr w:type="spellEnd"/>
      <w:r w:rsidR="23BEC325" w:rsidRPr="00DC4F4D">
        <w:rPr>
          <w:rFonts w:eastAsiaTheme="majorEastAsia" w:cstheme="minorHAnsi"/>
          <w:color w:val="000000" w:themeColor="text1"/>
          <w:sz w:val="20"/>
          <w:szCs w:val="20"/>
        </w:rPr>
        <w:t xml:space="preserve"> </w:t>
      </w:r>
      <w:r w:rsidR="23BEC325" w:rsidRPr="00DC4F4D">
        <w:rPr>
          <w:rFonts w:eastAsiaTheme="majorEastAsia" w:cstheme="minorHAnsi"/>
          <w:i/>
          <w:iCs/>
          <w:color w:val="000000" w:themeColor="text1"/>
          <w:sz w:val="20"/>
          <w:szCs w:val="20"/>
        </w:rPr>
        <w:t xml:space="preserve">Country </w:t>
      </w:r>
      <w:proofErr w:type="spellStart"/>
      <w:r w:rsidR="23BEC325" w:rsidRPr="00DC4F4D">
        <w:rPr>
          <w:rFonts w:eastAsiaTheme="majorEastAsia" w:cstheme="minorHAnsi"/>
          <w:i/>
          <w:iCs/>
          <w:color w:val="000000" w:themeColor="text1"/>
          <w:sz w:val="20"/>
          <w:szCs w:val="20"/>
        </w:rPr>
        <w:t>Based</w:t>
      </w:r>
      <w:proofErr w:type="spellEnd"/>
      <w:r w:rsidR="23BEC325" w:rsidRPr="00DC4F4D">
        <w:rPr>
          <w:rFonts w:eastAsiaTheme="majorEastAsia" w:cstheme="minorHAnsi"/>
          <w:i/>
          <w:iCs/>
          <w:color w:val="000000" w:themeColor="text1"/>
          <w:sz w:val="20"/>
          <w:szCs w:val="20"/>
        </w:rPr>
        <w:t xml:space="preserve"> </w:t>
      </w:r>
      <w:proofErr w:type="spellStart"/>
      <w:r w:rsidR="23BEC325" w:rsidRPr="00DC4F4D">
        <w:rPr>
          <w:rFonts w:eastAsiaTheme="majorEastAsia" w:cstheme="minorHAnsi"/>
          <w:i/>
          <w:iCs/>
          <w:color w:val="000000" w:themeColor="text1"/>
          <w:sz w:val="20"/>
          <w:szCs w:val="20"/>
        </w:rPr>
        <w:t>Pooled</w:t>
      </w:r>
      <w:proofErr w:type="spellEnd"/>
      <w:r w:rsidR="23BEC325" w:rsidRPr="00DC4F4D">
        <w:rPr>
          <w:rFonts w:eastAsiaTheme="majorEastAsia" w:cstheme="minorHAnsi"/>
          <w:i/>
          <w:iCs/>
          <w:color w:val="000000" w:themeColor="text1"/>
          <w:sz w:val="20"/>
          <w:szCs w:val="20"/>
        </w:rPr>
        <w:t xml:space="preserve"> Funds</w:t>
      </w:r>
      <w:r w:rsidR="23BEC325" w:rsidRPr="00DC4F4D">
        <w:rPr>
          <w:rFonts w:eastAsiaTheme="majorEastAsia" w:cstheme="minorHAnsi"/>
          <w:color w:val="000000" w:themeColor="text1"/>
          <w:sz w:val="20"/>
          <w:szCs w:val="20"/>
        </w:rPr>
        <w:t xml:space="preserve"> als goed voorbeeld van gelokaliseerd humanitair beleid (p.5).</w:t>
      </w:r>
      <w:r w:rsidR="6D9F1143" w:rsidRPr="00DC4F4D">
        <w:rPr>
          <w:rFonts w:eastAsiaTheme="majorEastAsia" w:cstheme="minorHAnsi"/>
          <w:color w:val="000000" w:themeColor="text1"/>
          <w:sz w:val="20"/>
          <w:szCs w:val="20"/>
        </w:rPr>
        <w:t xml:space="preserve"> Als het gaat om gender responsieve responses en de rol van vrouwen in de besluitvorming is </w:t>
      </w:r>
      <w:r w:rsidR="3F22BAF3" w:rsidRPr="00DC4F4D">
        <w:rPr>
          <w:rFonts w:eastAsiaTheme="majorEastAsia" w:cstheme="minorHAnsi"/>
          <w:color w:val="000000" w:themeColor="text1"/>
          <w:sz w:val="20"/>
          <w:szCs w:val="20"/>
        </w:rPr>
        <w:t xml:space="preserve">de </w:t>
      </w:r>
      <w:r w:rsidR="23BEC325" w:rsidRPr="00DC4F4D">
        <w:rPr>
          <w:rFonts w:eastAsiaTheme="majorEastAsia" w:cstheme="minorHAnsi"/>
          <w:color w:val="000000" w:themeColor="text1"/>
          <w:sz w:val="20"/>
          <w:szCs w:val="20"/>
        </w:rPr>
        <w:t>realiteit anders: in 202</w:t>
      </w:r>
      <w:r w:rsidR="3BE767D1" w:rsidRPr="00DC4F4D">
        <w:rPr>
          <w:rFonts w:eastAsiaTheme="majorEastAsia" w:cstheme="minorHAnsi"/>
          <w:color w:val="000000" w:themeColor="text1"/>
          <w:sz w:val="20"/>
          <w:szCs w:val="20"/>
        </w:rPr>
        <w:t>1</w:t>
      </w:r>
      <w:r w:rsidR="23BEC325" w:rsidRPr="00DC4F4D">
        <w:rPr>
          <w:rFonts w:eastAsiaTheme="majorEastAsia" w:cstheme="minorHAnsi"/>
          <w:color w:val="000000" w:themeColor="text1"/>
          <w:sz w:val="20"/>
          <w:szCs w:val="20"/>
        </w:rPr>
        <w:t xml:space="preserve"> was slechts 1 op de 10 vertegenwoordigers in de besluitvormingsraden afkomstig uit een nationale organisatie</w:t>
      </w:r>
      <w:r w:rsidR="72C73485" w:rsidRPr="00DC4F4D">
        <w:rPr>
          <w:rFonts w:eastAsiaTheme="majorEastAsia" w:cstheme="minorHAnsi"/>
          <w:color w:val="000000" w:themeColor="text1"/>
          <w:sz w:val="20"/>
          <w:szCs w:val="20"/>
        </w:rPr>
        <w:t>. Of dit bijvoorbeeld een door vrouwen geleide organisatie betrof is onduidelijk</w:t>
      </w:r>
      <w:r w:rsidR="6B73ED92" w:rsidRPr="00DC4F4D">
        <w:rPr>
          <w:rFonts w:eastAsiaTheme="majorEastAsia" w:cstheme="minorHAnsi"/>
          <w:color w:val="000000" w:themeColor="text1"/>
          <w:sz w:val="20"/>
          <w:szCs w:val="20"/>
        </w:rPr>
        <w:t>.</w:t>
      </w:r>
      <w:r w:rsidR="23BEC325" w:rsidRPr="00DC4F4D">
        <w:rPr>
          <w:rFonts w:eastAsiaTheme="majorEastAsia" w:cstheme="minorHAnsi"/>
          <w:color w:val="000000" w:themeColor="text1"/>
          <w:sz w:val="20"/>
          <w:szCs w:val="20"/>
        </w:rPr>
        <w:t xml:space="preserve"> En in 2021 ging slechts 9 procent uit deze </w:t>
      </w:r>
      <w:proofErr w:type="spellStart"/>
      <w:r w:rsidR="23BEC325" w:rsidRPr="00DC4F4D">
        <w:rPr>
          <w:rFonts w:eastAsiaTheme="majorEastAsia" w:cstheme="minorHAnsi"/>
          <w:color w:val="000000" w:themeColor="text1"/>
          <w:sz w:val="20"/>
          <w:szCs w:val="20"/>
        </w:rPr>
        <w:t>CBPFs</w:t>
      </w:r>
      <w:proofErr w:type="spellEnd"/>
      <w:r w:rsidR="23BEC325" w:rsidRPr="00DC4F4D">
        <w:rPr>
          <w:rFonts w:eastAsiaTheme="majorEastAsia" w:cstheme="minorHAnsi"/>
          <w:color w:val="000000" w:themeColor="text1"/>
          <w:sz w:val="20"/>
          <w:szCs w:val="20"/>
        </w:rPr>
        <w:t xml:space="preserve"> naar een lokale noodhulporganisatie geleid door vrouwen</w:t>
      </w:r>
      <w:r w:rsidR="004D1066" w:rsidRPr="00DC4F4D">
        <w:rPr>
          <w:rStyle w:val="Voetnootmarkering"/>
          <w:rFonts w:eastAsiaTheme="majorEastAsia" w:cstheme="minorHAnsi"/>
          <w:color w:val="000000" w:themeColor="text1"/>
          <w:sz w:val="20"/>
          <w:szCs w:val="20"/>
        </w:rPr>
        <w:footnoteReference w:id="7"/>
      </w:r>
      <w:r w:rsidR="23BEC325" w:rsidRPr="00DC4F4D">
        <w:rPr>
          <w:rFonts w:eastAsiaTheme="majorEastAsia" w:cstheme="minorHAnsi"/>
          <w:color w:val="000000" w:themeColor="text1"/>
          <w:sz w:val="20"/>
          <w:szCs w:val="20"/>
        </w:rPr>
        <w:t xml:space="preserve">. </w:t>
      </w:r>
      <w:r w:rsidR="23BEC325" w:rsidRPr="00DC4F4D">
        <w:rPr>
          <w:rFonts w:eastAsiaTheme="majorEastAsia" w:cstheme="minorHAnsi"/>
          <w:color w:val="000000" w:themeColor="text1"/>
          <w:sz w:val="20"/>
          <w:szCs w:val="20"/>
          <w:lang w:val="en-US"/>
        </w:rPr>
        <w:t xml:space="preserve">OCHA </w:t>
      </w:r>
      <w:proofErr w:type="spellStart"/>
      <w:r w:rsidR="23BEC325" w:rsidRPr="00DC4F4D">
        <w:rPr>
          <w:rFonts w:eastAsiaTheme="majorEastAsia" w:cstheme="minorHAnsi"/>
          <w:color w:val="000000" w:themeColor="text1"/>
          <w:sz w:val="20"/>
          <w:szCs w:val="20"/>
          <w:lang w:val="en-US"/>
        </w:rPr>
        <w:t>stelt</w:t>
      </w:r>
      <w:proofErr w:type="spellEnd"/>
      <w:r w:rsidR="23BEC325" w:rsidRPr="00DC4F4D">
        <w:rPr>
          <w:rFonts w:eastAsiaTheme="majorEastAsia" w:cstheme="minorHAnsi"/>
          <w:color w:val="000000" w:themeColor="text1"/>
          <w:sz w:val="20"/>
          <w:szCs w:val="20"/>
          <w:lang w:val="en-US"/>
        </w:rPr>
        <w:t xml:space="preserve"> </w:t>
      </w:r>
      <w:proofErr w:type="spellStart"/>
      <w:r w:rsidR="23BEC325" w:rsidRPr="00DC4F4D">
        <w:rPr>
          <w:rFonts w:eastAsiaTheme="majorEastAsia" w:cstheme="minorHAnsi"/>
          <w:color w:val="000000" w:themeColor="text1"/>
          <w:sz w:val="20"/>
          <w:szCs w:val="20"/>
          <w:lang w:val="en-US"/>
        </w:rPr>
        <w:t>volgens</w:t>
      </w:r>
      <w:proofErr w:type="spellEnd"/>
      <w:r w:rsidR="23BEC325" w:rsidRPr="00DC4F4D">
        <w:rPr>
          <w:rFonts w:eastAsiaTheme="majorEastAsia" w:cstheme="minorHAnsi"/>
          <w:color w:val="000000" w:themeColor="text1"/>
          <w:sz w:val="20"/>
          <w:szCs w:val="20"/>
          <w:lang w:val="en-US"/>
        </w:rPr>
        <w:t xml:space="preserve"> IOB </w:t>
      </w:r>
      <w:proofErr w:type="spellStart"/>
      <w:r w:rsidR="23BEC325" w:rsidRPr="00DC4F4D">
        <w:rPr>
          <w:rFonts w:eastAsiaTheme="majorEastAsia" w:cstheme="minorHAnsi"/>
          <w:color w:val="000000" w:themeColor="text1"/>
          <w:sz w:val="20"/>
          <w:szCs w:val="20"/>
          <w:lang w:val="en-US"/>
        </w:rPr>
        <w:t>ook</w:t>
      </w:r>
      <w:proofErr w:type="spellEnd"/>
      <w:r w:rsidR="23BEC325" w:rsidRPr="00DC4F4D">
        <w:rPr>
          <w:rFonts w:eastAsiaTheme="majorEastAsia" w:cstheme="minorHAnsi"/>
          <w:color w:val="000000" w:themeColor="text1"/>
          <w:sz w:val="20"/>
          <w:szCs w:val="20"/>
          <w:lang w:val="en-US"/>
        </w:rPr>
        <w:t xml:space="preserve"> </w:t>
      </w:r>
      <w:proofErr w:type="spellStart"/>
      <w:r w:rsidR="23BEC325" w:rsidRPr="00DC4F4D">
        <w:rPr>
          <w:rFonts w:eastAsiaTheme="majorEastAsia" w:cstheme="minorHAnsi"/>
          <w:color w:val="000000" w:themeColor="text1"/>
          <w:sz w:val="20"/>
          <w:szCs w:val="20"/>
          <w:lang w:val="en-US"/>
        </w:rPr>
        <w:t>zelf</w:t>
      </w:r>
      <w:proofErr w:type="spellEnd"/>
      <w:r w:rsidR="23BEC325" w:rsidRPr="00DC4F4D">
        <w:rPr>
          <w:rFonts w:eastAsiaTheme="majorEastAsia" w:cstheme="minorHAnsi"/>
          <w:color w:val="000000" w:themeColor="text1"/>
          <w:sz w:val="20"/>
          <w:szCs w:val="20"/>
          <w:lang w:val="en-US"/>
        </w:rPr>
        <w:t>: “</w:t>
      </w:r>
      <w:r w:rsidR="23BEC325" w:rsidRPr="00DC4F4D">
        <w:rPr>
          <w:rFonts w:eastAsiaTheme="majorEastAsia" w:cstheme="minorHAnsi"/>
          <w:i/>
          <w:iCs/>
          <w:color w:val="000000" w:themeColor="text1"/>
          <w:sz w:val="20"/>
          <w:szCs w:val="20"/>
          <w:lang w:val="en-US" w:eastAsia="nl-NL"/>
        </w:rPr>
        <w:t xml:space="preserve">Regarding pooled funds, OCHA sees innovation potential in strengthening the funding of local actors, in priorities that are not yet sufficiently addressed (including targeting women and girls and people living with disabilities).” </w:t>
      </w:r>
    </w:p>
    <w:p w14:paraId="16FA8381" w14:textId="77777777" w:rsidR="004D1066" w:rsidRPr="00DC4F4D" w:rsidRDefault="004D1066" w:rsidP="00DC4F4D">
      <w:pPr>
        <w:rPr>
          <w:rFonts w:eastAsiaTheme="majorEastAsia" w:cstheme="minorHAnsi"/>
          <w:i/>
          <w:iCs/>
          <w:color w:val="000000" w:themeColor="text1"/>
          <w:sz w:val="20"/>
          <w:szCs w:val="20"/>
          <w:lang w:val="en-US" w:eastAsia="nl-NL"/>
        </w:rPr>
      </w:pPr>
    </w:p>
    <w:p w14:paraId="23939AB2" w14:textId="0F718272" w:rsidR="004D1066" w:rsidRPr="00DC4F4D" w:rsidRDefault="23BEC325" w:rsidP="00DC4F4D">
      <w:pPr>
        <w:rPr>
          <w:rFonts w:eastAsiaTheme="majorEastAsia" w:cstheme="minorHAnsi"/>
          <w:color w:val="000000" w:themeColor="text1"/>
          <w:sz w:val="20"/>
          <w:szCs w:val="20"/>
          <w:lang w:eastAsia="nl-NL"/>
        </w:rPr>
      </w:pPr>
      <w:r w:rsidRPr="00DC4F4D">
        <w:rPr>
          <w:rFonts w:eastAsiaTheme="majorEastAsia" w:cstheme="minorHAnsi"/>
          <w:color w:val="000000" w:themeColor="text1"/>
          <w:sz w:val="20"/>
          <w:szCs w:val="20"/>
          <w:lang w:eastAsia="nl-NL"/>
        </w:rPr>
        <w:t xml:space="preserve">Juist de meest kwetsbare groepen in nood zijn in grote mate afhankelijk van lokaal geleide hulp. </w:t>
      </w:r>
      <w:r w:rsidR="4EDF0BDC" w:rsidRPr="00DC4F4D">
        <w:rPr>
          <w:rFonts w:eastAsiaTheme="majorEastAsia" w:cstheme="minorHAnsi"/>
          <w:color w:val="000000" w:themeColor="text1"/>
          <w:sz w:val="20"/>
          <w:szCs w:val="20"/>
          <w:lang w:eastAsia="nl-NL"/>
        </w:rPr>
        <w:t>Dat</w:t>
      </w:r>
      <w:r w:rsidRPr="00DC4F4D">
        <w:rPr>
          <w:rFonts w:eastAsiaTheme="majorEastAsia" w:cstheme="minorHAnsi"/>
          <w:color w:val="000000" w:themeColor="text1"/>
          <w:sz w:val="20"/>
          <w:szCs w:val="20"/>
          <w:lang w:eastAsia="nl-NL"/>
        </w:rPr>
        <w:t xml:space="preserve"> vraagt om serieuze commitment rond de participatie </w:t>
      </w:r>
      <w:r w:rsidR="003052B6" w:rsidRPr="00DC4F4D">
        <w:rPr>
          <w:rFonts w:eastAsiaTheme="majorEastAsia" w:cstheme="minorHAnsi"/>
          <w:color w:val="000000" w:themeColor="text1"/>
          <w:sz w:val="20"/>
          <w:szCs w:val="20"/>
          <w:lang w:eastAsia="nl-NL"/>
        </w:rPr>
        <w:t xml:space="preserve">en zeggenschap </w:t>
      </w:r>
      <w:r w:rsidRPr="00DC4F4D">
        <w:rPr>
          <w:rFonts w:eastAsiaTheme="majorEastAsia" w:cstheme="minorHAnsi"/>
          <w:color w:val="000000" w:themeColor="text1"/>
          <w:sz w:val="20"/>
          <w:szCs w:val="20"/>
          <w:lang w:eastAsia="nl-NL"/>
        </w:rPr>
        <w:t xml:space="preserve">van </w:t>
      </w:r>
      <w:r w:rsidR="1973AD78" w:rsidRPr="00DC4F4D">
        <w:rPr>
          <w:rFonts w:eastAsiaTheme="majorEastAsia" w:cstheme="minorHAnsi"/>
          <w:color w:val="000000" w:themeColor="text1"/>
          <w:sz w:val="20"/>
          <w:szCs w:val="20"/>
          <w:lang w:eastAsia="nl-NL"/>
        </w:rPr>
        <w:t xml:space="preserve">onder andere </w:t>
      </w:r>
      <w:hyperlink r:id="rId31" w:history="1">
        <w:r w:rsidR="00CA3F7B" w:rsidRPr="00DC4F4D">
          <w:rPr>
            <w:rStyle w:val="Hyperlink"/>
            <w:rFonts w:eastAsiaTheme="majorEastAsia" w:cstheme="minorHAnsi"/>
            <w:sz w:val="20"/>
            <w:szCs w:val="20"/>
            <w:lang w:eastAsia="nl-NL"/>
          </w:rPr>
          <w:t xml:space="preserve">vrouwen in besluitvorming en steviger investering in lokale vrouwenorganisaties en andere community </w:t>
        </w:r>
        <w:proofErr w:type="spellStart"/>
        <w:r w:rsidR="00CA3F7B" w:rsidRPr="00DC4F4D">
          <w:rPr>
            <w:rStyle w:val="Hyperlink"/>
            <w:rFonts w:eastAsiaTheme="majorEastAsia" w:cstheme="minorHAnsi"/>
            <w:sz w:val="20"/>
            <w:szCs w:val="20"/>
            <w:lang w:eastAsia="nl-NL"/>
          </w:rPr>
          <w:t>based</w:t>
        </w:r>
        <w:proofErr w:type="spellEnd"/>
        <w:r w:rsidR="00CA3F7B" w:rsidRPr="00DC4F4D">
          <w:rPr>
            <w:rStyle w:val="Hyperlink"/>
            <w:rFonts w:eastAsiaTheme="majorEastAsia" w:cstheme="minorHAnsi"/>
            <w:sz w:val="20"/>
            <w:szCs w:val="20"/>
            <w:lang w:eastAsia="nl-NL"/>
          </w:rPr>
          <w:t xml:space="preserve"> organisaties van gemarginaliseerde groepen die noodhulp verlenen</w:t>
        </w:r>
      </w:hyperlink>
      <w:r w:rsidRPr="00DC4F4D">
        <w:rPr>
          <w:rFonts w:eastAsiaTheme="majorEastAsia" w:cstheme="minorHAnsi"/>
          <w:color w:val="000000" w:themeColor="text1"/>
          <w:sz w:val="20"/>
          <w:szCs w:val="20"/>
          <w:lang w:eastAsia="nl-NL"/>
        </w:rPr>
        <w:t xml:space="preserve">. </w:t>
      </w:r>
      <w:r w:rsidR="646B917A" w:rsidRPr="00DC4F4D">
        <w:rPr>
          <w:rFonts w:eastAsiaTheme="majorEastAsia" w:cstheme="minorHAnsi"/>
          <w:color w:val="000000" w:themeColor="text1"/>
          <w:sz w:val="20"/>
          <w:szCs w:val="20"/>
          <w:lang w:eastAsia="nl-NL"/>
        </w:rPr>
        <w:t>De stappen die door de</w:t>
      </w:r>
      <w:r w:rsidR="2D913E7D" w:rsidRPr="00DC4F4D">
        <w:rPr>
          <w:rFonts w:eastAsiaTheme="majorEastAsia" w:cstheme="minorHAnsi"/>
          <w:color w:val="000000" w:themeColor="text1"/>
          <w:sz w:val="20"/>
          <w:szCs w:val="20"/>
          <w:lang w:eastAsia="nl-NL"/>
        </w:rPr>
        <w:t xml:space="preserve"> </w:t>
      </w:r>
      <w:r w:rsidR="646B917A" w:rsidRPr="00DC4F4D">
        <w:rPr>
          <w:rFonts w:eastAsiaTheme="majorEastAsia" w:cstheme="minorHAnsi"/>
          <w:color w:val="000000" w:themeColor="text1"/>
          <w:sz w:val="20"/>
          <w:szCs w:val="20"/>
          <w:lang w:eastAsia="nl-NL"/>
        </w:rPr>
        <w:t>DRA worden gezet</w:t>
      </w:r>
      <w:r w:rsidR="4EEEEAEB" w:rsidRPr="00DC4F4D">
        <w:rPr>
          <w:rFonts w:eastAsiaTheme="majorEastAsia" w:cstheme="minorHAnsi"/>
          <w:color w:val="000000" w:themeColor="text1"/>
          <w:sz w:val="20"/>
          <w:szCs w:val="20"/>
          <w:lang w:eastAsia="nl-NL"/>
        </w:rPr>
        <w:t>, z</w:t>
      </w:r>
      <w:r w:rsidR="646B917A" w:rsidRPr="00DC4F4D">
        <w:rPr>
          <w:rFonts w:eastAsiaTheme="majorEastAsia" w:cstheme="minorHAnsi"/>
          <w:color w:val="000000" w:themeColor="text1"/>
          <w:sz w:val="20"/>
          <w:szCs w:val="20"/>
          <w:lang w:eastAsia="nl-NL"/>
        </w:rPr>
        <w:t xml:space="preserve">ijn daarvan een belangrijk onderdeel. </w:t>
      </w:r>
      <w:r w:rsidR="7F9F372E" w:rsidRPr="00DC4F4D">
        <w:rPr>
          <w:rFonts w:eastAsiaTheme="majorEastAsia" w:cstheme="minorHAnsi"/>
          <w:color w:val="000000" w:themeColor="text1"/>
          <w:sz w:val="20"/>
          <w:szCs w:val="20"/>
          <w:lang w:eastAsia="nl-NL"/>
        </w:rPr>
        <w:t>Z</w:t>
      </w:r>
      <w:r w:rsidR="7A6EBC35" w:rsidRPr="00DC4F4D">
        <w:rPr>
          <w:rFonts w:eastAsiaTheme="majorEastAsia" w:cstheme="minorHAnsi"/>
          <w:color w:val="000000" w:themeColor="text1"/>
          <w:sz w:val="20"/>
          <w:szCs w:val="20"/>
          <w:lang w:eastAsia="nl-NL"/>
        </w:rPr>
        <w:t xml:space="preserve">o </w:t>
      </w:r>
      <w:r w:rsidR="7B65531C" w:rsidRPr="00DC4F4D">
        <w:rPr>
          <w:rFonts w:eastAsiaTheme="majorEastAsia" w:cstheme="minorHAnsi"/>
          <w:color w:val="000000" w:themeColor="text1"/>
          <w:sz w:val="20"/>
          <w:szCs w:val="20"/>
          <w:lang w:eastAsia="nl-NL"/>
        </w:rPr>
        <w:t>zit</w:t>
      </w:r>
      <w:r w:rsidR="7A6EBC35" w:rsidRPr="00DC4F4D">
        <w:rPr>
          <w:rFonts w:eastAsiaTheme="majorEastAsia" w:cstheme="minorHAnsi"/>
          <w:color w:val="000000" w:themeColor="text1"/>
          <w:sz w:val="20"/>
          <w:szCs w:val="20"/>
          <w:lang w:eastAsia="nl-NL"/>
        </w:rPr>
        <w:t xml:space="preserve"> een vrouwelijke vertegenwoordiger van een </w:t>
      </w:r>
      <w:r w:rsidR="313A08BC" w:rsidRPr="00DC4F4D">
        <w:rPr>
          <w:rFonts w:eastAsiaTheme="majorEastAsia" w:cstheme="minorHAnsi"/>
          <w:color w:val="000000" w:themeColor="text1"/>
          <w:sz w:val="20"/>
          <w:szCs w:val="20"/>
          <w:lang w:eastAsia="nl-NL"/>
        </w:rPr>
        <w:t xml:space="preserve">lokale </w:t>
      </w:r>
      <w:r w:rsidR="7A6EBC35" w:rsidRPr="00DC4F4D">
        <w:rPr>
          <w:rFonts w:eastAsiaTheme="majorEastAsia" w:cstheme="minorHAnsi"/>
          <w:color w:val="000000" w:themeColor="text1"/>
          <w:sz w:val="20"/>
          <w:szCs w:val="20"/>
          <w:lang w:eastAsia="nl-NL"/>
        </w:rPr>
        <w:t>vrouw geleide organisatie</w:t>
      </w:r>
      <w:r w:rsidR="7F9F372E" w:rsidRPr="00DC4F4D">
        <w:rPr>
          <w:rFonts w:eastAsiaTheme="majorEastAsia" w:cstheme="minorHAnsi"/>
          <w:color w:val="000000" w:themeColor="text1"/>
          <w:sz w:val="20"/>
          <w:szCs w:val="20"/>
          <w:lang w:eastAsia="nl-NL"/>
        </w:rPr>
        <w:t xml:space="preserve"> de</w:t>
      </w:r>
      <w:r w:rsidR="137FD11B" w:rsidRPr="00DC4F4D">
        <w:rPr>
          <w:rFonts w:eastAsiaTheme="majorEastAsia" w:cstheme="minorHAnsi"/>
          <w:color w:val="000000" w:themeColor="text1"/>
          <w:sz w:val="20"/>
          <w:szCs w:val="20"/>
          <w:lang w:eastAsia="nl-NL"/>
        </w:rPr>
        <w:t xml:space="preserve"> DRA</w:t>
      </w:r>
      <w:r w:rsidR="7F9F372E" w:rsidRPr="00DC4F4D">
        <w:rPr>
          <w:rFonts w:eastAsiaTheme="majorEastAsia" w:cstheme="minorHAnsi"/>
          <w:color w:val="000000" w:themeColor="text1"/>
          <w:sz w:val="20"/>
          <w:szCs w:val="20"/>
          <w:lang w:eastAsia="nl-NL"/>
        </w:rPr>
        <w:t xml:space="preserve"> </w:t>
      </w:r>
      <w:proofErr w:type="spellStart"/>
      <w:r w:rsidR="7F9F372E" w:rsidRPr="00DC4F4D">
        <w:rPr>
          <w:rFonts w:eastAsiaTheme="majorEastAsia" w:cstheme="minorHAnsi"/>
          <w:color w:val="000000" w:themeColor="text1"/>
          <w:sz w:val="20"/>
          <w:szCs w:val="20"/>
          <w:lang w:eastAsia="nl-NL"/>
        </w:rPr>
        <w:t>Lo</w:t>
      </w:r>
      <w:r w:rsidR="429FAF70" w:rsidRPr="00DC4F4D">
        <w:rPr>
          <w:rFonts w:eastAsiaTheme="majorEastAsia" w:cstheme="minorHAnsi"/>
          <w:color w:val="000000" w:themeColor="text1"/>
          <w:sz w:val="20"/>
          <w:szCs w:val="20"/>
          <w:lang w:eastAsia="nl-NL"/>
        </w:rPr>
        <w:t>c</w:t>
      </w:r>
      <w:r w:rsidR="7F9F372E" w:rsidRPr="00DC4F4D">
        <w:rPr>
          <w:rFonts w:eastAsiaTheme="majorEastAsia" w:cstheme="minorHAnsi"/>
          <w:color w:val="000000" w:themeColor="text1"/>
          <w:sz w:val="20"/>
          <w:szCs w:val="20"/>
          <w:lang w:eastAsia="nl-NL"/>
        </w:rPr>
        <w:t>alization</w:t>
      </w:r>
      <w:proofErr w:type="spellEnd"/>
      <w:r w:rsidR="7F9F372E" w:rsidRPr="00DC4F4D">
        <w:rPr>
          <w:rFonts w:eastAsiaTheme="majorEastAsia" w:cstheme="minorHAnsi"/>
          <w:color w:val="000000" w:themeColor="text1"/>
          <w:sz w:val="20"/>
          <w:szCs w:val="20"/>
          <w:lang w:eastAsia="nl-NL"/>
        </w:rPr>
        <w:t xml:space="preserve"> </w:t>
      </w:r>
      <w:proofErr w:type="spellStart"/>
      <w:r w:rsidR="7F9F372E" w:rsidRPr="00DC4F4D">
        <w:rPr>
          <w:rFonts w:eastAsiaTheme="majorEastAsia" w:cstheme="minorHAnsi"/>
          <w:color w:val="000000" w:themeColor="text1"/>
          <w:sz w:val="20"/>
          <w:szCs w:val="20"/>
          <w:lang w:eastAsia="nl-NL"/>
        </w:rPr>
        <w:t>Adv</w:t>
      </w:r>
      <w:r w:rsidR="630E24E3" w:rsidRPr="00DC4F4D">
        <w:rPr>
          <w:rFonts w:eastAsiaTheme="majorEastAsia" w:cstheme="minorHAnsi"/>
          <w:color w:val="000000" w:themeColor="text1"/>
          <w:sz w:val="20"/>
          <w:szCs w:val="20"/>
          <w:lang w:eastAsia="nl-NL"/>
        </w:rPr>
        <w:t>isory</w:t>
      </w:r>
      <w:proofErr w:type="spellEnd"/>
      <w:r w:rsidR="630E24E3" w:rsidRPr="00DC4F4D">
        <w:rPr>
          <w:rFonts w:eastAsiaTheme="majorEastAsia" w:cstheme="minorHAnsi"/>
          <w:color w:val="000000" w:themeColor="text1"/>
          <w:sz w:val="20"/>
          <w:szCs w:val="20"/>
          <w:lang w:eastAsia="nl-NL"/>
        </w:rPr>
        <w:t xml:space="preserve"> Group</w:t>
      </w:r>
      <w:r w:rsidR="5ADCFEB1" w:rsidRPr="00DC4F4D">
        <w:rPr>
          <w:rFonts w:eastAsiaTheme="majorEastAsia" w:cstheme="minorHAnsi"/>
          <w:color w:val="000000" w:themeColor="text1"/>
          <w:sz w:val="20"/>
          <w:szCs w:val="20"/>
          <w:lang w:eastAsia="nl-NL"/>
        </w:rPr>
        <w:t xml:space="preserve"> voor.</w:t>
      </w:r>
      <w:r w:rsidR="630E24E3" w:rsidRPr="00DC4F4D">
        <w:rPr>
          <w:rFonts w:eastAsiaTheme="majorEastAsia" w:cstheme="minorHAnsi"/>
          <w:color w:val="000000" w:themeColor="text1"/>
          <w:sz w:val="20"/>
          <w:szCs w:val="20"/>
          <w:lang w:eastAsia="nl-NL"/>
        </w:rPr>
        <w:t xml:space="preserve"> </w:t>
      </w:r>
      <w:r w:rsidR="646B917A" w:rsidRPr="00DC4F4D">
        <w:rPr>
          <w:rFonts w:eastAsiaTheme="majorEastAsia" w:cstheme="minorHAnsi"/>
          <w:color w:val="000000" w:themeColor="text1"/>
          <w:sz w:val="20"/>
          <w:szCs w:val="20"/>
          <w:lang w:val="en-US" w:eastAsia="nl-NL"/>
        </w:rPr>
        <w:t>Maar h</w:t>
      </w:r>
      <w:r w:rsidRPr="00DC4F4D">
        <w:rPr>
          <w:rFonts w:eastAsiaTheme="majorEastAsia" w:cstheme="minorHAnsi"/>
          <w:color w:val="000000" w:themeColor="text1"/>
          <w:sz w:val="20"/>
          <w:szCs w:val="20"/>
          <w:lang w:val="en-US" w:eastAsia="nl-NL"/>
        </w:rPr>
        <w:t xml:space="preserve">et </w:t>
      </w:r>
      <w:proofErr w:type="spellStart"/>
      <w:r w:rsidRPr="00DC4F4D">
        <w:rPr>
          <w:rFonts w:eastAsiaTheme="majorEastAsia" w:cstheme="minorHAnsi"/>
          <w:color w:val="000000" w:themeColor="text1"/>
          <w:sz w:val="20"/>
          <w:szCs w:val="20"/>
          <w:lang w:val="en-US" w:eastAsia="nl-NL"/>
        </w:rPr>
        <w:t>vraagt</w:t>
      </w:r>
      <w:proofErr w:type="spellEnd"/>
      <w:r w:rsidRPr="00DC4F4D">
        <w:rPr>
          <w:rFonts w:eastAsiaTheme="majorEastAsia" w:cstheme="minorHAnsi"/>
          <w:color w:val="000000" w:themeColor="text1"/>
          <w:sz w:val="20"/>
          <w:szCs w:val="20"/>
          <w:lang w:val="en-US" w:eastAsia="nl-NL"/>
        </w:rPr>
        <w:t xml:space="preserve">, zo </w:t>
      </w:r>
      <w:proofErr w:type="spellStart"/>
      <w:r w:rsidRPr="00DC4F4D">
        <w:rPr>
          <w:rFonts w:eastAsiaTheme="majorEastAsia" w:cstheme="minorHAnsi"/>
          <w:color w:val="000000" w:themeColor="text1"/>
          <w:sz w:val="20"/>
          <w:szCs w:val="20"/>
          <w:lang w:val="en-US" w:eastAsia="nl-NL"/>
        </w:rPr>
        <w:t>stelt</w:t>
      </w:r>
      <w:proofErr w:type="spellEnd"/>
      <w:r w:rsidRPr="00DC4F4D">
        <w:rPr>
          <w:rFonts w:eastAsiaTheme="majorEastAsia" w:cstheme="minorHAnsi"/>
          <w:color w:val="000000" w:themeColor="text1"/>
          <w:sz w:val="20"/>
          <w:szCs w:val="20"/>
          <w:lang w:val="en-US" w:eastAsia="nl-NL"/>
        </w:rPr>
        <w:t xml:space="preserve"> IOB, </w:t>
      </w:r>
      <w:proofErr w:type="spellStart"/>
      <w:r w:rsidR="646B917A" w:rsidRPr="00DC4F4D">
        <w:rPr>
          <w:rFonts w:eastAsiaTheme="majorEastAsia" w:cstheme="minorHAnsi"/>
          <w:color w:val="000000" w:themeColor="text1"/>
          <w:sz w:val="20"/>
          <w:szCs w:val="20"/>
          <w:lang w:val="en-US" w:eastAsia="nl-NL"/>
        </w:rPr>
        <w:t>ook</w:t>
      </w:r>
      <w:proofErr w:type="spellEnd"/>
      <w:r w:rsidR="646B917A" w:rsidRPr="00DC4F4D">
        <w:rPr>
          <w:rFonts w:eastAsiaTheme="majorEastAsia" w:cstheme="minorHAnsi"/>
          <w:color w:val="000000" w:themeColor="text1"/>
          <w:sz w:val="20"/>
          <w:szCs w:val="20"/>
          <w:lang w:val="en-US" w:eastAsia="nl-NL"/>
        </w:rPr>
        <w:t xml:space="preserve"> van het </w:t>
      </w:r>
      <w:proofErr w:type="spellStart"/>
      <w:r w:rsidR="646B917A" w:rsidRPr="00DC4F4D">
        <w:rPr>
          <w:rFonts w:eastAsiaTheme="majorEastAsia" w:cstheme="minorHAnsi"/>
          <w:color w:val="000000" w:themeColor="text1"/>
          <w:sz w:val="20"/>
          <w:szCs w:val="20"/>
          <w:lang w:val="en-US" w:eastAsia="nl-NL"/>
        </w:rPr>
        <w:t>kabinet</w:t>
      </w:r>
      <w:proofErr w:type="spellEnd"/>
      <w:r w:rsidR="646B917A" w:rsidRPr="00DC4F4D">
        <w:rPr>
          <w:rFonts w:eastAsiaTheme="majorEastAsia" w:cstheme="minorHAnsi"/>
          <w:color w:val="000000" w:themeColor="text1"/>
          <w:sz w:val="20"/>
          <w:szCs w:val="20"/>
          <w:lang w:val="en-US" w:eastAsia="nl-NL"/>
        </w:rPr>
        <w:t xml:space="preserve"> </w:t>
      </w:r>
      <w:proofErr w:type="spellStart"/>
      <w:r w:rsidR="646B917A" w:rsidRPr="00DC4F4D">
        <w:rPr>
          <w:rFonts w:eastAsiaTheme="majorEastAsia" w:cstheme="minorHAnsi"/>
          <w:color w:val="000000" w:themeColor="text1"/>
          <w:sz w:val="20"/>
          <w:szCs w:val="20"/>
          <w:lang w:val="en-US" w:eastAsia="nl-NL"/>
        </w:rPr>
        <w:t>een</w:t>
      </w:r>
      <w:proofErr w:type="spellEnd"/>
      <w:r w:rsidR="646B917A" w:rsidRPr="00DC4F4D">
        <w:rPr>
          <w:rFonts w:eastAsiaTheme="majorEastAsia" w:cstheme="minorHAnsi"/>
          <w:color w:val="000000" w:themeColor="text1"/>
          <w:sz w:val="20"/>
          <w:szCs w:val="20"/>
          <w:lang w:val="en-US" w:eastAsia="nl-NL"/>
        </w:rPr>
        <w:t xml:space="preserve"> </w:t>
      </w:r>
      <w:proofErr w:type="spellStart"/>
      <w:r w:rsidR="646B917A" w:rsidRPr="00DC4F4D">
        <w:rPr>
          <w:rFonts w:eastAsiaTheme="majorEastAsia" w:cstheme="minorHAnsi"/>
          <w:color w:val="000000" w:themeColor="text1"/>
          <w:sz w:val="20"/>
          <w:szCs w:val="20"/>
          <w:lang w:val="en-US" w:eastAsia="nl-NL"/>
        </w:rPr>
        <w:t>verandering</w:t>
      </w:r>
      <w:proofErr w:type="spellEnd"/>
      <w:r w:rsidR="646B917A" w:rsidRPr="00DC4F4D">
        <w:rPr>
          <w:rFonts w:eastAsiaTheme="majorEastAsia" w:cstheme="minorHAnsi"/>
          <w:color w:val="000000" w:themeColor="text1"/>
          <w:sz w:val="20"/>
          <w:szCs w:val="20"/>
          <w:lang w:val="en-US" w:eastAsia="nl-NL"/>
        </w:rPr>
        <w:t xml:space="preserve"> van </w:t>
      </w:r>
      <w:proofErr w:type="spellStart"/>
      <w:r w:rsidR="646B917A" w:rsidRPr="00DC4F4D">
        <w:rPr>
          <w:rFonts w:eastAsiaTheme="majorEastAsia" w:cstheme="minorHAnsi"/>
          <w:color w:val="000000" w:themeColor="text1"/>
          <w:sz w:val="20"/>
          <w:szCs w:val="20"/>
          <w:lang w:val="en-US" w:eastAsia="nl-NL"/>
        </w:rPr>
        <w:t>beleidsontwikkeling</w:t>
      </w:r>
      <w:proofErr w:type="spellEnd"/>
      <w:r w:rsidR="646B917A" w:rsidRPr="00DC4F4D">
        <w:rPr>
          <w:rFonts w:eastAsiaTheme="majorEastAsia" w:cstheme="minorHAnsi"/>
          <w:color w:val="000000" w:themeColor="text1"/>
          <w:sz w:val="20"/>
          <w:szCs w:val="20"/>
          <w:lang w:val="en-US" w:eastAsia="nl-NL"/>
        </w:rPr>
        <w:t xml:space="preserve"> </w:t>
      </w:r>
      <w:proofErr w:type="spellStart"/>
      <w:r w:rsidR="646B917A" w:rsidRPr="00DC4F4D">
        <w:rPr>
          <w:rFonts w:eastAsiaTheme="majorEastAsia" w:cstheme="minorHAnsi"/>
          <w:color w:val="000000" w:themeColor="text1"/>
          <w:sz w:val="20"/>
          <w:szCs w:val="20"/>
          <w:lang w:val="en-US" w:eastAsia="nl-NL"/>
        </w:rPr>
        <w:t>en</w:t>
      </w:r>
      <w:proofErr w:type="spellEnd"/>
      <w:r w:rsidR="646B917A" w:rsidRPr="00DC4F4D">
        <w:rPr>
          <w:rFonts w:eastAsiaTheme="majorEastAsia" w:cstheme="minorHAnsi"/>
          <w:color w:val="000000" w:themeColor="text1"/>
          <w:sz w:val="20"/>
          <w:szCs w:val="20"/>
          <w:lang w:val="en-US" w:eastAsia="nl-NL"/>
        </w:rPr>
        <w:t xml:space="preserve"> </w:t>
      </w:r>
      <w:proofErr w:type="spellStart"/>
      <w:r w:rsidR="646B917A" w:rsidRPr="00DC4F4D">
        <w:rPr>
          <w:rFonts w:eastAsiaTheme="majorEastAsia" w:cstheme="minorHAnsi"/>
          <w:color w:val="000000" w:themeColor="text1"/>
          <w:sz w:val="20"/>
          <w:szCs w:val="20"/>
          <w:lang w:val="en-US" w:eastAsia="nl-NL"/>
        </w:rPr>
        <w:t>beleidsuitvoering</w:t>
      </w:r>
      <w:proofErr w:type="spellEnd"/>
      <w:r w:rsidRPr="00DC4F4D">
        <w:rPr>
          <w:rFonts w:eastAsiaTheme="majorEastAsia" w:cstheme="minorHAnsi"/>
          <w:color w:val="000000" w:themeColor="text1"/>
          <w:sz w:val="20"/>
          <w:szCs w:val="20"/>
          <w:lang w:val="en-US" w:eastAsia="nl-NL"/>
        </w:rPr>
        <w:t xml:space="preserve">: </w:t>
      </w:r>
      <w:r w:rsidR="004B5FEA" w:rsidRPr="00DC4F4D">
        <w:rPr>
          <w:rFonts w:eastAsiaTheme="majorEastAsia" w:cstheme="minorHAnsi"/>
          <w:color w:val="000000" w:themeColor="text1"/>
          <w:sz w:val="20"/>
          <w:szCs w:val="20"/>
          <w:lang w:val="en-US" w:eastAsia="nl-NL"/>
        </w:rPr>
        <w:t>“</w:t>
      </w:r>
      <w:r w:rsidRPr="00DC4F4D">
        <w:rPr>
          <w:rFonts w:eastAsiaTheme="majorEastAsia" w:cstheme="minorHAnsi"/>
          <w:i/>
          <w:iCs/>
          <w:color w:val="000000" w:themeColor="text1"/>
          <w:sz w:val="20"/>
          <w:szCs w:val="20"/>
          <w:lang w:val="en-US" w:eastAsia="nl-NL"/>
        </w:rPr>
        <w:t xml:space="preserve">Actively supporting </w:t>
      </w:r>
      <w:proofErr w:type="spellStart"/>
      <w:r w:rsidRPr="00DC4F4D">
        <w:rPr>
          <w:rFonts w:eastAsiaTheme="majorEastAsia" w:cstheme="minorHAnsi"/>
          <w:i/>
          <w:iCs/>
          <w:color w:val="000000" w:themeColor="text1"/>
          <w:sz w:val="20"/>
          <w:szCs w:val="20"/>
          <w:lang w:val="en-US" w:eastAsia="nl-NL"/>
        </w:rPr>
        <w:t>localisation</w:t>
      </w:r>
      <w:proofErr w:type="spellEnd"/>
      <w:r w:rsidRPr="00DC4F4D">
        <w:rPr>
          <w:rFonts w:eastAsiaTheme="majorEastAsia" w:cstheme="minorHAnsi"/>
          <w:i/>
          <w:iCs/>
          <w:color w:val="000000" w:themeColor="text1"/>
          <w:sz w:val="20"/>
          <w:szCs w:val="20"/>
          <w:lang w:val="en-US" w:eastAsia="nl-NL"/>
        </w:rPr>
        <w:t xml:space="preserve"> would require a genuine power shift, more equal partnerships, risk sharing, less insistence on financial accountability, more insistence on accountability to the affected population and multi-annual, fl</w:t>
      </w:r>
      <w:r w:rsidR="004B5FEA" w:rsidRPr="00DC4F4D">
        <w:rPr>
          <w:rFonts w:eastAsiaTheme="majorEastAsia" w:cstheme="minorHAnsi"/>
          <w:i/>
          <w:iCs/>
          <w:color w:val="000000" w:themeColor="text1"/>
          <w:sz w:val="20"/>
          <w:szCs w:val="20"/>
          <w:lang w:val="en-US" w:eastAsia="nl-NL"/>
        </w:rPr>
        <w:t>exible and unearmarked funding.”</w:t>
      </w:r>
      <w:r w:rsidRPr="00DC4F4D">
        <w:rPr>
          <w:rFonts w:eastAsiaTheme="majorEastAsia" w:cstheme="minorHAnsi"/>
          <w:i/>
          <w:iCs/>
          <w:color w:val="000000" w:themeColor="text1"/>
          <w:sz w:val="20"/>
          <w:szCs w:val="20"/>
          <w:lang w:val="en-US" w:eastAsia="nl-NL"/>
        </w:rPr>
        <w:t xml:space="preserve"> </w:t>
      </w:r>
      <w:r w:rsidRPr="00DC4F4D">
        <w:rPr>
          <w:rFonts w:eastAsiaTheme="majorEastAsia" w:cstheme="minorHAnsi"/>
          <w:color w:val="000000" w:themeColor="text1"/>
          <w:sz w:val="20"/>
          <w:szCs w:val="20"/>
          <w:lang w:eastAsia="nl-NL"/>
        </w:rPr>
        <w:t>(p.69).</w:t>
      </w:r>
      <w:r w:rsidR="4D409E36" w:rsidRPr="00DC4F4D">
        <w:rPr>
          <w:rFonts w:eastAsiaTheme="majorEastAsia" w:cstheme="minorHAnsi"/>
          <w:color w:val="000000" w:themeColor="text1"/>
          <w:sz w:val="20"/>
          <w:szCs w:val="20"/>
          <w:lang w:eastAsia="nl-NL"/>
        </w:rPr>
        <w:t xml:space="preserve"> </w:t>
      </w:r>
    </w:p>
    <w:p w14:paraId="57A25828" w14:textId="7C757DE4" w:rsidR="78A6498C" w:rsidRPr="00DC4F4D" w:rsidRDefault="78A6498C" w:rsidP="00DC4F4D">
      <w:pPr>
        <w:rPr>
          <w:rFonts w:eastAsiaTheme="majorEastAsia" w:cstheme="minorHAnsi"/>
          <w:color w:val="000000" w:themeColor="text1"/>
          <w:sz w:val="20"/>
          <w:szCs w:val="20"/>
          <w:lang w:eastAsia="nl-NL"/>
        </w:rPr>
      </w:pPr>
    </w:p>
    <w:p w14:paraId="5B33ADB1" w14:textId="24614577" w:rsidR="5EF4ABBE" w:rsidRPr="00DC4F4D" w:rsidRDefault="000C255A" w:rsidP="00DC4F4D">
      <w:pPr>
        <w:rPr>
          <w:rFonts w:eastAsiaTheme="majorEastAsia" w:cstheme="minorHAnsi"/>
          <w:b/>
          <w:bCs/>
          <w:color w:val="000000" w:themeColor="text1"/>
          <w:sz w:val="20"/>
          <w:szCs w:val="20"/>
        </w:rPr>
      </w:pPr>
      <w:r w:rsidRPr="00DC4F4D">
        <w:rPr>
          <w:rFonts w:eastAsiaTheme="majorEastAsia" w:cstheme="minorHAnsi"/>
          <w:b/>
          <w:bCs/>
          <w:color w:val="000000" w:themeColor="text1"/>
          <w:sz w:val="20"/>
          <w:szCs w:val="20"/>
        </w:rPr>
        <w:t>Onze a</w:t>
      </w:r>
      <w:r w:rsidR="5EF4ABBE" w:rsidRPr="00DC4F4D">
        <w:rPr>
          <w:rFonts w:eastAsiaTheme="majorEastAsia" w:cstheme="minorHAnsi"/>
          <w:b/>
          <w:bCs/>
          <w:color w:val="000000" w:themeColor="text1"/>
          <w:sz w:val="20"/>
          <w:szCs w:val="20"/>
        </w:rPr>
        <w:t>anbevelingen:</w:t>
      </w:r>
    </w:p>
    <w:p w14:paraId="254D9FD7" w14:textId="77777777" w:rsidR="002B6F56" w:rsidRPr="00DC4F4D" w:rsidRDefault="002B6F56" w:rsidP="00DC4F4D">
      <w:pPr>
        <w:rPr>
          <w:rFonts w:eastAsiaTheme="majorEastAsia" w:cstheme="minorHAnsi"/>
          <w:b/>
          <w:bCs/>
          <w:color w:val="000000" w:themeColor="text1"/>
          <w:sz w:val="20"/>
          <w:szCs w:val="20"/>
        </w:rPr>
      </w:pPr>
    </w:p>
    <w:p w14:paraId="5381E705" w14:textId="597A5938" w:rsidR="5330A951" w:rsidRPr="00DC4F4D" w:rsidRDefault="5330A951" w:rsidP="00DC4F4D">
      <w:pPr>
        <w:pStyle w:val="Lijstalinea"/>
        <w:numPr>
          <w:ilvl w:val="0"/>
          <w:numId w:val="1"/>
        </w:numPr>
        <w:rPr>
          <w:rFonts w:eastAsiaTheme="majorEastAsia" w:cstheme="minorHAnsi"/>
          <w:color w:val="000000" w:themeColor="text1"/>
          <w:sz w:val="20"/>
          <w:szCs w:val="20"/>
        </w:rPr>
      </w:pPr>
      <w:r w:rsidRPr="00DC4F4D">
        <w:rPr>
          <w:rFonts w:eastAsiaTheme="majorEastAsia" w:cstheme="minorHAnsi"/>
          <w:color w:val="000000" w:themeColor="text1"/>
          <w:sz w:val="20"/>
          <w:szCs w:val="20"/>
        </w:rPr>
        <w:t>Versterk en investeer in gelijkwaardige partnerschappen tussen internationale, nationale en lokale humanitaire partners.</w:t>
      </w:r>
      <w:r w:rsidR="00B918A1" w:rsidRPr="00DC4F4D">
        <w:rPr>
          <w:rFonts w:eastAsiaTheme="majorEastAsia" w:cstheme="minorHAnsi"/>
          <w:color w:val="000000" w:themeColor="text1"/>
          <w:sz w:val="20"/>
          <w:szCs w:val="20"/>
        </w:rPr>
        <w:t xml:space="preserve"> </w:t>
      </w:r>
    </w:p>
    <w:p w14:paraId="70F8B58C" w14:textId="647B368E" w:rsidR="5330A951" w:rsidRPr="00DC4F4D" w:rsidRDefault="00B918A1" w:rsidP="00DC4F4D">
      <w:pPr>
        <w:pStyle w:val="Lijstalinea"/>
        <w:numPr>
          <w:ilvl w:val="0"/>
          <w:numId w:val="1"/>
        </w:numPr>
        <w:rPr>
          <w:rFonts w:eastAsiaTheme="majorEastAsia" w:cstheme="minorHAnsi"/>
          <w:color w:val="000000" w:themeColor="text1"/>
          <w:sz w:val="20"/>
          <w:szCs w:val="20"/>
        </w:rPr>
      </w:pPr>
      <w:r w:rsidRPr="00DC4F4D">
        <w:rPr>
          <w:rFonts w:eastAsiaTheme="majorEastAsia" w:cstheme="minorHAnsi"/>
          <w:color w:val="000000" w:themeColor="text1"/>
          <w:sz w:val="20"/>
          <w:szCs w:val="20"/>
        </w:rPr>
        <w:t>Promoot en f</w:t>
      </w:r>
      <w:r w:rsidR="5330A951" w:rsidRPr="00DC4F4D">
        <w:rPr>
          <w:rFonts w:eastAsiaTheme="majorEastAsia" w:cstheme="minorHAnsi"/>
          <w:color w:val="000000" w:themeColor="text1"/>
          <w:sz w:val="20"/>
          <w:szCs w:val="20"/>
        </w:rPr>
        <w:t xml:space="preserve">aciliteer de betekenisvolle deelname </w:t>
      </w:r>
      <w:r w:rsidR="003052B6" w:rsidRPr="00DC4F4D">
        <w:rPr>
          <w:rFonts w:eastAsiaTheme="majorEastAsia" w:cstheme="minorHAnsi"/>
          <w:color w:val="000000" w:themeColor="text1"/>
          <w:sz w:val="20"/>
          <w:szCs w:val="20"/>
        </w:rPr>
        <w:t xml:space="preserve">en meer zeggenschap </w:t>
      </w:r>
      <w:r w:rsidR="5330A951" w:rsidRPr="00DC4F4D">
        <w:rPr>
          <w:rFonts w:eastAsiaTheme="majorEastAsia" w:cstheme="minorHAnsi"/>
          <w:color w:val="000000" w:themeColor="text1"/>
          <w:sz w:val="20"/>
          <w:szCs w:val="20"/>
        </w:rPr>
        <w:t>van (oudere) vrouwen, meisjes, LHBTQI+ personen en mensen met een beperking, evenals van (feministische) lokale organisaties die met deze groepen werken, in beleidsontwikkeling, -uitvoer en evaluatie rond noodhulp, waaronder bij donorconferenties.</w:t>
      </w:r>
    </w:p>
    <w:p w14:paraId="7BC51691" w14:textId="694D9F7C" w:rsidR="78A6498C" w:rsidRPr="00DC4F4D" w:rsidRDefault="78A6498C" w:rsidP="00DC4F4D">
      <w:pPr>
        <w:rPr>
          <w:rFonts w:eastAsiaTheme="majorEastAsia" w:cstheme="minorHAnsi"/>
          <w:color w:val="000000" w:themeColor="text1"/>
          <w:sz w:val="20"/>
          <w:szCs w:val="20"/>
          <w:lang w:eastAsia="nl-NL"/>
        </w:rPr>
      </w:pPr>
    </w:p>
    <w:p w14:paraId="213B3DF7" w14:textId="554EECAD" w:rsidR="004D1066" w:rsidRPr="00DC4F4D" w:rsidRDefault="2B2518EB" w:rsidP="00DC4F4D">
      <w:pPr>
        <w:rPr>
          <w:rFonts w:eastAsiaTheme="majorEastAsia" w:cstheme="minorHAnsi"/>
          <w:b/>
          <w:bCs/>
          <w:i/>
          <w:iCs/>
          <w:color w:val="000000" w:themeColor="text1"/>
          <w:sz w:val="20"/>
          <w:szCs w:val="20"/>
          <w:shd w:val="clear" w:color="auto" w:fill="F3F3F3"/>
          <w:lang w:eastAsia="nl-NL"/>
        </w:rPr>
      </w:pPr>
      <w:r w:rsidRPr="00DC4F4D">
        <w:rPr>
          <w:rFonts w:eastAsiaTheme="majorEastAsia" w:cstheme="minorHAnsi"/>
          <w:b/>
          <w:bCs/>
          <w:sz w:val="20"/>
          <w:szCs w:val="20"/>
          <w:u w:val="single"/>
        </w:rPr>
        <w:t>Resources</w:t>
      </w:r>
      <w:r w:rsidR="00F21814" w:rsidRPr="00DC4F4D">
        <w:rPr>
          <w:rFonts w:eastAsiaTheme="majorEastAsia" w:cstheme="minorHAnsi"/>
          <w:sz w:val="20"/>
          <w:szCs w:val="20"/>
        </w:rPr>
        <w:t xml:space="preserve">: </w:t>
      </w:r>
      <w:r w:rsidR="00F21814" w:rsidRPr="00DC4F4D">
        <w:rPr>
          <w:rFonts w:eastAsiaTheme="majorEastAsia" w:cstheme="minorHAnsi"/>
          <w:i/>
          <w:iCs/>
          <w:sz w:val="20"/>
          <w:szCs w:val="20"/>
        </w:rPr>
        <w:t>”</w:t>
      </w:r>
      <w:r w:rsidR="23BEC325" w:rsidRPr="00DC4F4D">
        <w:rPr>
          <w:rFonts w:eastAsiaTheme="majorEastAsia" w:cstheme="minorHAnsi"/>
          <w:b/>
          <w:bCs/>
          <w:i/>
          <w:iCs/>
          <w:sz w:val="20"/>
          <w:szCs w:val="20"/>
        </w:rPr>
        <w:t>Er moeten voldoende middelen beschikbaar zijn om die doelen te realiseren</w:t>
      </w:r>
      <w:r w:rsidR="00F21814" w:rsidRPr="00DC4F4D">
        <w:rPr>
          <w:rFonts w:eastAsiaTheme="majorEastAsia" w:cstheme="minorHAnsi"/>
          <w:b/>
          <w:bCs/>
          <w:i/>
          <w:iCs/>
          <w:sz w:val="20"/>
          <w:szCs w:val="20"/>
        </w:rPr>
        <w:t>”</w:t>
      </w:r>
    </w:p>
    <w:p w14:paraId="78C4E3CD" w14:textId="77777777" w:rsidR="004D1066" w:rsidRPr="00DC4F4D" w:rsidRDefault="004D1066" w:rsidP="00DC4F4D">
      <w:pPr>
        <w:rPr>
          <w:rFonts w:eastAsiaTheme="majorEastAsia" w:cstheme="minorHAnsi"/>
          <w:color w:val="000000" w:themeColor="text1"/>
          <w:sz w:val="20"/>
          <w:szCs w:val="20"/>
          <w:lang w:eastAsia="nl-NL"/>
        </w:rPr>
      </w:pPr>
    </w:p>
    <w:p w14:paraId="34641CB8" w14:textId="5A7EEDCB" w:rsidR="004D1066" w:rsidRPr="00DC4F4D" w:rsidRDefault="23BEC325" w:rsidP="00DC4F4D">
      <w:pPr>
        <w:rPr>
          <w:rFonts w:eastAsiaTheme="majorEastAsia" w:cstheme="minorHAnsi"/>
          <w:sz w:val="20"/>
          <w:szCs w:val="20"/>
          <w:lang w:eastAsia="nl-NL"/>
        </w:rPr>
      </w:pPr>
      <w:r w:rsidRPr="00DC4F4D">
        <w:rPr>
          <w:rFonts w:eastAsiaTheme="majorEastAsia" w:cstheme="minorHAnsi"/>
          <w:sz w:val="20"/>
          <w:szCs w:val="20"/>
          <w:lang w:eastAsia="nl-NL"/>
        </w:rPr>
        <w:t xml:space="preserve">Ondanks dat iedereen het nut en de noodzaak erkent van </w:t>
      </w:r>
      <w:r w:rsidRPr="00DC4F4D">
        <w:rPr>
          <w:rFonts w:eastAsiaTheme="majorEastAsia" w:cstheme="minorHAnsi"/>
          <w:i/>
          <w:sz w:val="20"/>
          <w:szCs w:val="20"/>
          <w:lang w:eastAsia="nl-NL"/>
        </w:rPr>
        <w:t xml:space="preserve">community </w:t>
      </w:r>
      <w:proofErr w:type="spellStart"/>
      <w:r w:rsidRPr="00DC4F4D">
        <w:rPr>
          <w:rFonts w:eastAsiaTheme="majorEastAsia" w:cstheme="minorHAnsi"/>
          <w:i/>
          <w:sz w:val="20"/>
          <w:szCs w:val="20"/>
          <w:lang w:eastAsia="nl-NL"/>
        </w:rPr>
        <w:t>based</w:t>
      </w:r>
      <w:proofErr w:type="spellEnd"/>
      <w:r w:rsidRPr="00DC4F4D">
        <w:rPr>
          <w:rFonts w:eastAsiaTheme="majorEastAsia" w:cstheme="minorHAnsi"/>
          <w:sz w:val="20"/>
          <w:szCs w:val="20"/>
          <w:lang w:eastAsia="nl-NL"/>
        </w:rPr>
        <w:t xml:space="preserve"> organisaties, waaronder van vrouwen</w:t>
      </w:r>
      <w:r w:rsidR="0064784B" w:rsidRPr="00DC4F4D">
        <w:rPr>
          <w:rFonts w:eastAsiaTheme="majorEastAsia" w:cstheme="minorHAnsi"/>
          <w:sz w:val="20"/>
          <w:szCs w:val="20"/>
          <w:lang w:eastAsia="nl-NL"/>
        </w:rPr>
        <w:t>, LHBTQI+ en mensen met een beperking</w:t>
      </w:r>
      <w:r w:rsidRPr="00DC4F4D">
        <w:rPr>
          <w:rFonts w:eastAsiaTheme="majorEastAsia" w:cstheme="minorHAnsi"/>
          <w:sz w:val="20"/>
          <w:szCs w:val="20"/>
          <w:lang w:eastAsia="nl-NL"/>
        </w:rPr>
        <w:t xml:space="preserve">, die noodhulp verlenen, zijn zij structureel </w:t>
      </w:r>
      <w:proofErr w:type="spellStart"/>
      <w:r w:rsidR="003052B6" w:rsidRPr="00DC4F4D">
        <w:rPr>
          <w:rFonts w:eastAsiaTheme="majorEastAsia" w:cstheme="minorHAnsi"/>
          <w:sz w:val="20"/>
          <w:szCs w:val="20"/>
          <w:lang w:eastAsia="nl-NL"/>
        </w:rPr>
        <w:t>onder</w:t>
      </w:r>
      <w:r w:rsidR="71C3C6FC" w:rsidRPr="00DC4F4D">
        <w:rPr>
          <w:rFonts w:eastAsiaTheme="majorEastAsia" w:cstheme="minorHAnsi"/>
          <w:sz w:val="20"/>
          <w:szCs w:val="20"/>
          <w:lang w:eastAsia="nl-NL"/>
        </w:rPr>
        <w:t>gefinancierd</w:t>
      </w:r>
      <w:proofErr w:type="spellEnd"/>
      <w:r w:rsidR="00CA3F7B" w:rsidRPr="00DC4F4D">
        <w:rPr>
          <w:rFonts w:eastAsiaTheme="majorEastAsia" w:cstheme="minorHAnsi"/>
          <w:sz w:val="20"/>
          <w:szCs w:val="20"/>
          <w:lang w:eastAsia="nl-NL"/>
        </w:rPr>
        <w:t>. Ook vanuit</w:t>
      </w:r>
      <w:r w:rsidRPr="00DC4F4D">
        <w:rPr>
          <w:rFonts w:eastAsiaTheme="majorEastAsia" w:cstheme="minorHAnsi"/>
          <w:sz w:val="20"/>
          <w:szCs w:val="20"/>
          <w:lang w:eastAsia="nl-NL"/>
        </w:rPr>
        <w:t xml:space="preserve"> Nederland. In 2021 ging 0,2% van de uitgaven op de </w:t>
      </w:r>
      <w:proofErr w:type="gramStart"/>
      <w:r w:rsidRPr="00DC4F4D">
        <w:rPr>
          <w:rFonts w:eastAsiaTheme="majorEastAsia" w:cstheme="minorHAnsi"/>
          <w:sz w:val="20"/>
          <w:szCs w:val="20"/>
          <w:lang w:eastAsia="nl-NL"/>
        </w:rPr>
        <w:t>ODA begrotingspost</w:t>
      </w:r>
      <w:proofErr w:type="gramEnd"/>
      <w:r w:rsidRPr="00DC4F4D">
        <w:rPr>
          <w:rFonts w:eastAsiaTheme="majorEastAsia" w:cstheme="minorHAnsi"/>
          <w:sz w:val="20"/>
          <w:szCs w:val="20"/>
          <w:lang w:eastAsia="nl-NL"/>
        </w:rPr>
        <w:t xml:space="preserve"> Vrede, Veiligheid en Duurzame Ontwikkeling, waarvan humanitaire hulp onderdeel is, direct naar lokale of regionale organisaties in het maatschappelijk middenveld. Binnen het specifieke budget voor humanitaire hulp was </w:t>
      </w:r>
      <w:hyperlink r:id="rId32">
        <w:r w:rsidRPr="00DC4F4D">
          <w:rPr>
            <w:rStyle w:val="Hyperlink"/>
            <w:rFonts w:eastAsiaTheme="majorEastAsia" w:cstheme="minorHAnsi"/>
            <w:sz w:val="20"/>
            <w:szCs w:val="20"/>
            <w:lang w:eastAsia="nl-NL"/>
          </w:rPr>
          <w:t>helemaal niet</w:t>
        </w:r>
      </w:hyperlink>
      <w:r w:rsidRPr="00DC4F4D">
        <w:rPr>
          <w:rFonts w:eastAsiaTheme="majorEastAsia" w:cstheme="minorHAnsi"/>
          <w:sz w:val="20"/>
          <w:szCs w:val="20"/>
          <w:lang w:eastAsia="nl-NL"/>
        </w:rPr>
        <w:t xml:space="preserve"> voorzien in directe financiering van </w:t>
      </w:r>
      <w:r w:rsidRPr="00DC4F4D">
        <w:rPr>
          <w:rFonts w:eastAsiaTheme="majorEastAsia" w:cstheme="minorHAnsi"/>
          <w:i/>
          <w:sz w:val="20"/>
          <w:szCs w:val="20"/>
          <w:lang w:eastAsia="nl-NL"/>
        </w:rPr>
        <w:t xml:space="preserve">community </w:t>
      </w:r>
      <w:proofErr w:type="spellStart"/>
      <w:r w:rsidRPr="00DC4F4D">
        <w:rPr>
          <w:rFonts w:eastAsiaTheme="majorEastAsia" w:cstheme="minorHAnsi"/>
          <w:i/>
          <w:sz w:val="20"/>
          <w:szCs w:val="20"/>
          <w:lang w:eastAsia="nl-NL"/>
        </w:rPr>
        <w:t>based</w:t>
      </w:r>
      <w:proofErr w:type="spellEnd"/>
      <w:r w:rsidRPr="00DC4F4D">
        <w:rPr>
          <w:rFonts w:eastAsiaTheme="majorEastAsia" w:cstheme="minorHAnsi"/>
          <w:sz w:val="20"/>
          <w:szCs w:val="20"/>
          <w:lang w:eastAsia="nl-NL"/>
        </w:rPr>
        <w:t xml:space="preserve"> organisaties</w:t>
      </w:r>
      <w:r w:rsidR="6D9F1143" w:rsidRPr="00DC4F4D">
        <w:rPr>
          <w:rFonts w:eastAsiaTheme="majorEastAsia" w:cstheme="minorHAnsi"/>
          <w:sz w:val="20"/>
          <w:szCs w:val="20"/>
          <w:lang w:eastAsia="nl-NL"/>
        </w:rPr>
        <w:t xml:space="preserve"> en</w:t>
      </w:r>
      <w:r w:rsidR="046871F2" w:rsidRPr="00DC4F4D">
        <w:rPr>
          <w:rFonts w:eastAsiaTheme="majorEastAsia" w:cstheme="minorHAnsi"/>
          <w:sz w:val="20"/>
          <w:szCs w:val="20"/>
          <w:lang w:eastAsia="nl-NL"/>
        </w:rPr>
        <w:t xml:space="preserve"> andere</w:t>
      </w:r>
      <w:r w:rsidR="6D9F1143" w:rsidRPr="00DC4F4D">
        <w:rPr>
          <w:rFonts w:eastAsiaTheme="majorEastAsia" w:cstheme="minorHAnsi"/>
          <w:sz w:val="20"/>
          <w:szCs w:val="20"/>
          <w:lang w:eastAsia="nl-NL"/>
        </w:rPr>
        <w:t xml:space="preserve"> lokale organisaties</w:t>
      </w:r>
      <w:r w:rsidRPr="00DC4F4D">
        <w:rPr>
          <w:rFonts w:eastAsiaTheme="majorEastAsia" w:cstheme="minorHAnsi"/>
          <w:sz w:val="20"/>
          <w:szCs w:val="20"/>
          <w:lang w:eastAsia="nl-NL"/>
        </w:rPr>
        <w:t>.</w:t>
      </w:r>
    </w:p>
    <w:p w14:paraId="7FAE9263" w14:textId="77777777" w:rsidR="004D1066" w:rsidRPr="00DC4F4D" w:rsidRDefault="004D1066" w:rsidP="00DC4F4D">
      <w:pPr>
        <w:rPr>
          <w:rFonts w:eastAsiaTheme="majorEastAsia" w:cstheme="minorHAnsi"/>
          <w:color w:val="000000" w:themeColor="text1"/>
          <w:sz w:val="20"/>
          <w:szCs w:val="20"/>
          <w:lang w:eastAsia="nl-NL"/>
        </w:rPr>
      </w:pPr>
    </w:p>
    <w:p w14:paraId="6732CE1B" w14:textId="6E4AD71F" w:rsidR="004D1066" w:rsidRPr="00DC4F4D" w:rsidRDefault="23BEC325" w:rsidP="00DC4F4D">
      <w:pPr>
        <w:rPr>
          <w:rFonts w:eastAsiaTheme="majorEastAsia" w:cstheme="minorHAnsi"/>
          <w:sz w:val="20"/>
          <w:szCs w:val="20"/>
          <w:lang w:eastAsia="nl-NL"/>
        </w:rPr>
      </w:pPr>
      <w:r w:rsidRPr="00DC4F4D">
        <w:rPr>
          <w:rFonts w:eastAsiaTheme="majorEastAsia" w:cstheme="minorHAnsi"/>
          <w:color w:val="000000" w:themeColor="text1"/>
          <w:sz w:val="20"/>
          <w:szCs w:val="20"/>
          <w:lang w:eastAsia="nl-NL"/>
        </w:rPr>
        <w:t xml:space="preserve">Er blijkt een discrepantie tussen de inhoudelijke lokalisatie agenda van het kabinet en de financiering ervan. Hoewel de IOB in haar aanbevelingen expliciet aanbeveelt te investeren in ‘meerjarige, flexibele, </w:t>
      </w:r>
      <w:r w:rsidR="0051441B">
        <w:rPr>
          <w:rFonts w:eastAsiaTheme="majorEastAsia" w:cstheme="minorHAnsi"/>
          <w:color w:val="000000" w:themeColor="text1"/>
          <w:sz w:val="20"/>
          <w:szCs w:val="20"/>
          <w:lang w:eastAsia="nl-NL"/>
        </w:rPr>
        <w:t>on</w:t>
      </w:r>
      <w:r w:rsidRPr="00DC4F4D">
        <w:rPr>
          <w:rFonts w:eastAsiaTheme="majorEastAsia" w:cstheme="minorHAnsi"/>
          <w:color w:val="000000" w:themeColor="text1"/>
          <w:sz w:val="20"/>
          <w:szCs w:val="20"/>
          <w:lang w:eastAsia="nl-NL"/>
        </w:rPr>
        <w:t xml:space="preserve">geoormerkte financiering’ van lokale organisaties (IOB, p.69), is het kabinet stellig: </w:t>
      </w:r>
      <w:r w:rsidR="004B5FEA" w:rsidRPr="00DC4F4D">
        <w:rPr>
          <w:rFonts w:eastAsiaTheme="majorEastAsia" w:cstheme="minorHAnsi"/>
          <w:color w:val="000000" w:themeColor="text1"/>
          <w:sz w:val="20"/>
          <w:szCs w:val="20"/>
          <w:lang w:eastAsia="nl-NL"/>
        </w:rPr>
        <w:t>“</w:t>
      </w:r>
      <w:r w:rsidRPr="00DC4F4D">
        <w:rPr>
          <w:rFonts w:eastAsiaTheme="majorEastAsia" w:cstheme="minorHAnsi"/>
          <w:i/>
          <w:iCs/>
          <w:sz w:val="20"/>
          <w:szCs w:val="20"/>
        </w:rPr>
        <w:t>Het kabinet zal (…) geen apart kanaal opzetten voor directe humanitaire financiering a</w:t>
      </w:r>
      <w:r w:rsidR="004B5FEA" w:rsidRPr="00DC4F4D">
        <w:rPr>
          <w:rFonts w:eastAsiaTheme="majorEastAsia" w:cstheme="minorHAnsi"/>
          <w:i/>
          <w:iCs/>
          <w:sz w:val="20"/>
          <w:szCs w:val="20"/>
        </w:rPr>
        <w:t>an lokale belangenorganisaties.”</w:t>
      </w:r>
      <w:r w:rsidRPr="00DC4F4D">
        <w:rPr>
          <w:rFonts w:eastAsiaTheme="majorEastAsia" w:cstheme="minorHAnsi"/>
          <w:i/>
          <w:iCs/>
          <w:sz w:val="20"/>
          <w:szCs w:val="20"/>
        </w:rPr>
        <w:t xml:space="preserve"> </w:t>
      </w:r>
      <w:r w:rsidR="3A47C3CA" w:rsidRPr="00DC4F4D">
        <w:rPr>
          <w:rFonts w:eastAsiaTheme="majorEastAsia" w:cstheme="minorHAnsi"/>
          <w:sz w:val="20"/>
          <w:szCs w:val="20"/>
        </w:rPr>
        <w:t>(p.</w:t>
      </w:r>
      <w:r w:rsidRPr="00DC4F4D">
        <w:rPr>
          <w:rFonts w:eastAsiaTheme="majorEastAsia" w:cstheme="minorHAnsi"/>
          <w:sz w:val="20"/>
          <w:szCs w:val="20"/>
        </w:rPr>
        <w:t>3, ‘</w:t>
      </w:r>
      <w:r w:rsidR="4F6BA157" w:rsidRPr="00DC4F4D">
        <w:rPr>
          <w:rFonts w:eastAsiaTheme="majorEastAsia" w:cstheme="minorHAnsi"/>
          <w:color w:val="000000" w:themeColor="text1"/>
          <w:sz w:val="20"/>
          <w:szCs w:val="20"/>
        </w:rPr>
        <w:t>Toegang Noodhulp voor Gemarginaliseerde Groepen Mensen</w:t>
      </w:r>
      <w:r w:rsidRPr="00DC4F4D">
        <w:rPr>
          <w:rFonts w:eastAsiaTheme="majorEastAsia" w:cstheme="minorHAnsi"/>
          <w:sz w:val="20"/>
          <w:szCs w:val="20"/>
        </w:rPr>
        <w:t xml:space="preserve">’). </w:t>
      </w:r>
    </w:p>
    <w:p w14:paraId="2216DFA9" w14:textId="77777777" w:rsidR="00EA1B9E" w:rsidRPr="00DC4F4D" w:rsidRDefault="00EA1B9E" w:rsidP="00DC4F4D">
      <w:pPr>
        <w:pStyle w:val="Normaalweb"/>
        <w:spacing w:before="0" w:beforeAutospacing="0" w:after="0" w:afterAutospacing="0"/>
        <w:rPr>
          <w:rFonts w:asciiTheme="minorHAnsi" w:eastAsiaTheme="majorEastAsia" w:hAnsiTheme="minorHAnsi" w:cstheme="minorHAnsi"/>
          <w:sz w:val="20"/>
          <w:szCs w:val="20"/>
          <w:lang w:eastAsia="en-US"/>
        </w:rPr>
      </w:pPr>
    </w:p>
    <w:p w14:paraId="33175DBA" w14:textId="77154DDF" w:rsidR="004D1066" w:rsidRPr="00DC4F4D" w:rsidRDefault="23BEC325" w:rsidP="00DC4F4D">
      <w:pPr>
        <w:pStyle w:val="Normaalweb"/>
        <w:spacing w:before="0" w:beforeAutospacing="0" w:after="0" w:afterAutospacing="0"/>
        <w:rPr>
          <w:rFonts w:asciiTheme="minorHAnsi" w:eastAsiaTheme="majorEastAsia" w:hAnsiTheme="minorHAnsi" w:cstheme="minorHAnsi"/>
          <w:color w:val="000000" w:themeColor="text1"/>
          <w:sz w:val="20"/>
          <w:szCs w:val="20"/>
        </w:rPr>
      </w:pPr>
      <w:r w:rsidRPr="00DC4F4D">
        <w:rPr>
          <w:rFonts w:asciiTheme="minorHAnsi" w:eastAsiaTheme="majorEastAsia" w:hAnsiTheme="minorHAnsi" w:cstheme="minorHAnsi"/>
          <w:sz w:val="20"/>
          <w:szCs w:val="20"/>
        </w:rPr>
        <w:t>Een deel van de lokaliseringsagenda verloopt via Nederlandse partners, zoals de DRA en enkele</w:t>
      </w:r>
      <w:r w:rsidR="6E63BDC0" w:rsidRPr="00DC4F4D">
        <w:rPr>
          <w:rFonts w:asciiTheme="minorHAnsi" w:eastAsiaTheme="majorEastAsia" w:hAnsiTheme="minorHAnsi" w:cstheme="minorHAnsi"/>
          <w:sz w:val="20"/>
          <w:szCs w:val="20"/>
        </w:rPr>
        <w:t xml:space="preserve"> </w:t>
      </w:r>
      <w:r w:rsidRPr="00DC4F4D">
        <w:rPr>
          <w:rFonts w:asciiTheme="minorHAnsi" w:eastAsiaTheme="majorEastAsia" w:hAnsiTheme="minorHAnsi" w:cstheme="minorHAnsi"/>
          <w:sz w:val="20"/>
          <w:szCs w:val="20"/>
        </w:rPr>
        <w:t xml:space="preserve">initiatieven zoals het START Network, maar </w:t>
      </w:r>
      <w:r w:rsidRPr="00DC4F4D">
        <w:rPr>
          <w:rFonts w:asciiTheme="minorHAnsi" w:eastAsiaTheme="majorEastAsia" w:hAnsiTheme="minorHAnsi" w:cstheme="minorHAnsi"/>
          <w:color w:val="000000" w:themeColor="text1"/>
          <w:sz w:val="20"/>
          <w:szCs w:val="20"/>
        </w:rPr>
        <w:t>het kabinet</w:t>
      </w:r>
      <w:r w:rsidR="00CA3F7B" w:rsidRPr="00DC4F4D">
        <w:rPr>
          <w:rFonts w:asciiTheme="minorHAnsi" w:eastAsiaTheme="majorEastAsia" w:hAnsiTheme="minorHAnsi" w:cstheme="minorHAnsi"/>
          <w:color w:val="000000" w:themeColor="text1"/>
          <w:sz w:val="20"/>
          <w:szCs w:val="20"/>
        </w:rPr>
        <w:t xml:space="preserve"> kiest erv</w:t>
      </w:r>
      <w:r w:rsidRPr="00DC4F4D">
        <w:rPr>
          <w:rFonts w:asciiTheme="minorHAnsi" w:eastAsiaTheme="majorEastAsia" w:hAnsiTheme="minorHAnsi" w:cstheme="minorHAnsi"/>
          <w:color w:val="000000" w:themeColor="text1"/>
          <w:sz w:val="20"/>
          <w:szCs w:val="20"/>
        </w:rPr>
        <w:t>oor</w:t>
      </w:r>
      <w:r w:rsidR="00CA3F7B" w:rsidRPr="00DC4F4D">
        <w:rPr>
          <w:rFonts w:asciiTheme="minorHAnsi" w:eastAsiaTheme="majorEastAsia" w:hAnsiTheme="minorHAnsi" w:cstheme="minorHAnsi"/>
          <w:color w:val="000000" w:themeColor="text1"/>
          <w:sz w:val="20"/>
          <w:szCs w:val="20"/>
        </w:rPr>
        <w:t xml:space="preserve"> om</w:t>
      </w:r>
      <w:r w:rsidRPr="00DC4F4D">
        <w:rPr>
          <w:rFonts w:asciiTheme="minorHAnsi" w:eastAsiaTheme="majorEastAsia" w:hAnsiTheme="minorHAnsi" w:cstheme="minorHAnsi"/>
          <w:color w:val="000000" w:themeColor="text1"/>
          <w:sz w:val="20"/>
          <w:szCs w:val="20"/>
        </w:rPr>
        <w:t xml:space="preserve"> het leeuwendeel van de humanitaire financiering te investeren in VN-instanties. Terwijl ook daar </w:t>
      </w:r>
      <w:r w:rsidR="00792E55" w:rsidRPr="00DC4F4D">
        <w:rPr>
          <w:rFonts w:asciiTheme="minorHAnsi" w:eastAsiaTheme="majorEastAsia" w:hAnsiTheme="minorHAnsi" w:cstheme="minorHAnsi"/>
          <w:color w:val="000000" w:themeColor="text1"/>
          <w:sz w:val="20"/>
          <w:szCs w:val="20"/>
        </w:rPr>
        <w:t>de</w:t>
      </w:r>
      <w:r w:rsidRPr="00DC4F4D">
        <w:rPr>
          <w:rFonts w:asciiTheme="minorHAnsi" w:eastAsiaTheme="majorEastAsia" w:hAnsiTheme="minorHAnsi" w:cstheme="minorHAnsi"/>
          <w:color w:val="000000" w:themeColor="text1"/>
          <w:sz w:val="20"/>
          <w:szCs w:val="20"/>
        </w:rPr>
        <w:t xml:space="preserve"> IOB volstrekt helder over is: “</w:t>
      </w:r>
      <w:r w:rsidRPr="00DC4F4D">
        <w:rPr>
          <w:rFonts w:asciiTheme="minorHAnsi" w:eastAsiaTheme="majorEastAsia" w:hAnsiTheme="minorHAnsi" w:cstheme="minorHAnsi"/>
          <w:i/>
          <w:iCs/>
          <w:color w:val="000000" w:themeColor="text1"/>
          <w:sz w:val="20"/>
          <w:szCs w:val="20"/>
        </w:rPr>
        <w:t>De VN doet het niet goed op het gebied van lokalisatie. Hoewel het lokale partners betrekt in termen van proporties van budget, is de relatie vaak top-down en niet strategisch.</w:t>
      </w:r>
      <w:r w:rsidR="00792E55" w:rsidRPr="00DC4F4D">
        <w:rPr>
          <w:rFonts w:asciiTheme="minorHAnsi" w:eastAsiaTheme="majorEastAsia" w:hAnsiTheme="minorHAnsi" w:cstheme="minorHAnsi"/>
          <w:color w:val="000000" w:themeColor="text1"/>
          <w:sz w:val="20"/>
          <w:szCs w:val="20"/>
        </w:rPr>
        <w:t>” Ook waarschuwt de</w:t>
      </w:r>
      <w:r w:rsidRPr="00DC4F4D">
        <w:rPr>
          <w:rFonts w:asciiTheme="minorHAnsi" w:eastAsiaTheme="majorEastAsia" w:hAnsiTheme="minorHAnsi" w:cstheme="minorHAnsi"/>
          <w:color w:val="000000" w:themeColor="text1"/>
          <w:sz w:val="20"/>
          <w:szCs w:val="20"/>
        </w:rPr>
        <w:t xml:space="preserve"> IOB dat de resultaten van Nederland op voor Nederland belangrijke prioriteiten via multilaterale organisaties, vrijwel niet traceerbaar zijn. Daarom beveelt IOB aan er </w:t>
      </w:r>
      <w:r w:rsidR="004B5FEA" w:rsidRPr="00DC4F4D">
        <w:rPr>
          <w:rFonts w:asciiTheme="minorHAnsi" w:eastAsiaTheme="majorEastAsia" w:hAnsiTheme="minorHAnsi" w:cstheme="minorHAnsi"/>
          <w:color w:val="000000" w:themeColor="text1"/>
          <w:sz w:val="20"/>
          <w:szCs w:val="20"/>
        </w:rPr>
        <w:t>“</w:t>
      </w:r>
      <w:r w:rsidRPr="00DC4F4D">
        <w:rPr>
          <w:rFonts w:asciiTheme="minorHAnsi" w:eastAsiaTheme="majorEastAsia" w:hAnsiTheme="minorHAnsi" w:cstheme="minorHAnsi"/>
          <w:i/>
          <w:iCs/>
          <w:color w:val="000000" w:themeColor="text1"/>
          <w:sz w:val="20"/>
          <w:szCs w:val="20"/>
        </w:rPr>
        <w:t xml:space="preserve">in afstemming met andere donoren voor te zorgen dat deze partners hun focus op Nederlandse en Grand </w:t>
      </w:r>
      <w:proofErr w:type="spellStart"/>
      <w:r w:rsidRPr="00DC4F4D">
        <w:rPr>
          <w:rFonts w:asciiTheme="minorHAnsi" w:eastAsiaTheme="majorEastAsia" w:hAnsiTheme="minorHAnsi" w:cstheme="minorHAnsi"/>
          <w:i/>
          <w:iCs/>
          <w:color w:val="000000" w:themeColor="text1"/>
          <w:sz w:val="20"/>
          <w:szCs w:val="20"/>
        </w:rPr>
        <w:t>Bargain</w:t>
      </w:r>
      <w:proofErr w:type="spellEnd"/>
      <w:r w:rsidRPr="00DC4F4D">
        <w:rPr>
          <w:rFonts w:asciiTheme="minorHAnsi" w:eastAsiaTheme="majorEastAsia" w:hAnsiTheme="minorHAnsi" w:cstheme="minorHAnsi"/>
          <w:i/>
          <w:iCs/>
          <w:color w:val="000000" w:themeColor="text1"/>
          <w:sz w:val="20"/>
          <w:szCs w:val="20"/>
        </w:rPr>
        <w:t>-gerelateerde prioriteiten behouden of versterken</w:t>
      </w:r>
      <w:r w:rsidR="004B5FEA" w:rsidRPr="00DC4F4D">
        <w:rPr>
          <w:rFonts w:asciiTheme="minorHAnsi" w:eastAsiaTheme="majorEastAsia" w:hAnsiTheme="minorHAnsi" w:cstheme="minorHAnsi"/>
          <w:color w:val="000000" w:themeColor="text1"/>
          <w:sz w:val="20"/>
          <w:szCs w:val="20"/>
        </w:rPr>
        <w:t>”</w:t>
      </w:r>
      <w:r w:rsidRPr="00DC4F4D">
        <w:rPr>
          <w:rFonts w:asciiTheme="minorHAnsi" w:eastAsiaTheme="majorEastAsia" w:hAnsiTheme="minorHAnsi" w:cstheme="minorHAnsi"/>
          <w:color w:val="000000" w:themeColor="text1"/>
          <w:sz w:val="20"/>
          <w:szCs w:val="20"/>
        </w:rPr>
        <w:t xml:space="preserve"> (p.81). </w:t>
      </w:r>
    </w:p>
    <w:p w14:paraId="2273875B" w14:textId="77777777" w:rsidR="004D1066" w:rsidRPr="00DC4F4D" w:rsidRDefault="004D1066" w:rsidP="00DC4F4D">
      <w:pPr>
        <w:pStyle w:val="Normaalweb"/>
        <w:spacing w:before="0" w:beforeAutospacing="0" w:after="0" w:afterAutospacing="0"/>
        <w:rPr>
          <w:rFonts w:asciiTheme="minorHAnsi" w:eastAsiaTheme="majorEastAsia" w:hAnsiTheme="minorHAnsi" w:cstheme="minorHAnsi"/>
          <w:sz w:val="20"/>
          <w:szCs w:val="20"/>
        </w:rPr>
      </w:pPr>
    </w:p>
    <w:p w14:paraId="451C7F48" w14:textId="1DBBCF0D" w:rsidR="004D1066" w:rsidRPr="00DC4F4D" w:rsidRDefault="002F0560" w:rsidP="00DC4F4D">
      <w:pPr>
        <w:rPr>
          <w:rFonts w:eastAsiaTheme="majorEastAsia" w:cstheme="minorHAnsi"/>
          <w:i/>
          <w:iCs/>
          <w:color w:val="000000" w:themeColor="text1"/>
          <w:sz w:val="20"/>
          <w:szCs w:val="20"/>
          <w:lang w:eastAsia="nl-NL"/>
        </w:rPr>
      </w:pPr>
      <w:r w:rsidRPr="00DC4F4D">
        <w:rPr>
          <w:rFonts w:eastAsiaTheme="majorEastAsia" w:cstheme="minorHAnsi"/>
          <w:color w:val="000000" w:themeColor="text1"/>
          <w:sz w:val="20"/>
          <w:szCs w:val="20"/>
        </w:rPr>
        <w:t>Het kabinet blijft</w:t>
      </w:r>
      <w:r w:rsidR="23BEC325" w:rsidRPr="00DC4F4D">
        <w:rPr>
          <w:rFonts w:eastAsiaTheme="majorEastAsia" w:cstheme="minorHAnsi"/>
          <w:color w:val="000000" w:themeColor="text1"/>
          <w:sz w:val="20"/>
          <w:szCs w:val="20"/>
        </w:rPr>
        <w:t xml:space="preserve"> de uitvoer van de</w:t>
      </w:r>
      <w:r w:rsidRPr="00DC4F4D">
        <w:rPr>
          <w:rFonts w:eastAsiaTheme="majorEastAsia" w:cstheme="minorHAnsi"/>
          <w:color w:val="000000" w:themeColor="text1"/>
          <w:sz w:val="20"/>
          <w:szCs w:val="20"/>
        </w:rPr>
        <w:t xml:space="preserve"> inclusie- en</w:t>
      </w:r>
      <w:r w:rsidR="23BEC325" w:rsidRPr="00DC4F4D">
        <w:rPr>
          <w:rFonts w:eastAsiaTheme="majorEastAsia" w:cstheme="minorHAnsi"/>
          <w:color w:val="000000" w:themeColor="text1"/>
          <w:sz w:val="20"/>
          <w:szCs w:val="20"/>
        </w:rPr>
        <w:t xml:space="preserve"> lokaliseringsagenda bij de uitvoeringspartners</w:t>
      </w:r>
      <w:r w:rsidRPr="00DC4F4D">
        <w:rPr>
          <w:rFonts w:eastAsiaTheme="majorEastAsia" w:cstheme="minorHAnsi"/>
          <w:color w:val="000000" w:themeColor="text1"/>
          <w:sz w:val="20"/>
          <w:szCs w:val="20"/>
        </w:rPr>
        <w:t xml:space="preserve"> leggen</w:t>
      </w:r>
      <w:r w:rsidR="23BEC325" w:rsidRPr="00DC4F4D">
        <w:rPr>
          <w:rFonts w:eastAsiaTheme="majorEastAsia" w:cstheme="minorHAnsi"/>
          <w:color w:val="000000" w:themeColor="text1"/>
          <w:sz w:val="20"/>
          <w:szCs w:val="20"/>
        </w:rPr>
        <w:t>, zonde</w:t>
      </w:r>
      <w:r w:rsidR="00C85270" w:rsidRPr="00DC4F4D">
        <w:rPr>
          <w:rFonts w:eastAsiaTheme="majorEastAsia" w:cstheme="minorHAnsi"/>
          <w:color w:val="000000" w:themeColor="text1"/>
          <w:sz w:val="20"/>
          <w:szCs w:val="20"/>
        </w:rPr>
        <w:t>r verder expliciet aan te sturen</w:t>
      </w:r>
      <w:r w:rsidR="23BEC325" w:rsidRPr="00DC4F4D">
        <w:rPr>
          <w:rFonts w:eastAsiaTheme="majorEastAsia" w:cstheme="minorHAnsi"/>
          <w:color w:val="000000" w:themeColor="text1"/>
          <w:sz w:val="20"/>
          <w:szCs w:val="20"/>
        </w:rPr>
        <w:t xml:space="preserve"> en te monitoren</w:t>
      </w:r>
      <w:r w:rsidR="1E1CA0D3" w:rsidRPr="00DC4F4D">
        <w:rPr>
          <w:rFonts w:eastAsiaTheme="majorEastAsia" w:cstheme="minorHAnsi"/>
          <w:color w:val="000000" w:themeColor="text1"/>
          <w:sz w:val="20"/>
          <w:szCs w:val="20"/>
        </w:rPr>
        <w:t xml:space="preserve">. Het kabinet onderstreept zelfs dat data </w:t>
      </w:r>
      <w:r w:rsidR="3BD72FA6" w:rsidRPr="00DC4F4D">
        <w:rPr>
          <w:rFonts w:eastAsiaTheme="majorEastAsia" w:cstheme="minorHAnsi"/>
          <w:color w:val="000000" w:themeColor="text1"/>
          <w:sz w:val="20"/>
          <w:szCs w:val="20"/>
        </w:rPr>
        <w:t xml:space="preserve">op </w:t>
      </w:r>
      <w:proofErr w:type="spellStart"/>
      <w:r w:rsidR="1ACE6F04" w:rsidRPr="00DC4F4D">
        <w:rPr>
          <w:rFonts w:eastAsiaTheme="majorEastAsia" w:cstheme="minorHAnsi"/>
          <w:color w:val="000000" w:themeColor="text1"/>
          <w:sz w:val="20"/>
          <w:szCs w:val="20"/>
        </w:rPr>
        <w:t>oa</w:t>
      </w:r>
      <w:proofErr w:type="spellEnd"/>
      <w:r w:rsidR="1ACE6F04" w:rsidRPr="00DC4F4D">
        <w:rPr>
          <w:rFonts w:eastAsiaTheme="majorEastAsia" w:cstheme="minorHAnsi"/>
          <w:color w:val="000000" w:themeColor="text1"/>
          <w:sz w:val="20"/>
          <w:szCs w:val="20"/>
        </w:rPr>
        <w:t xml:space="preserve"> </w:t>
      </w:r>
      <w:r w:rsidR="3BD72FA6" w:rsidRPr="00DC4F4D">
        <w:rPr>
          <w:rFonts w:eastAsiaTheme="majorEastAsia" w:cstheme="minorHAnsi"/>
          <w:color w:val="000000" w:themeColor="text1"/>
          <w:sz w:val="20"/>
          <w:szCs w:val="20"/>
        </w:rPr>
        <w:t xml:space="preserve">Grand </w:t>
      </w:r>
      <w:proofErr w:type="spellStart"/>
      <w:r w:rsidR="3BD72FA6" w:rsidRPr="00DC4F4D">
        <w:rPr>
          <w:rFonts w:eastAsiaTheme="majorEastAsia" w:cstheme="minorHAnsi"/>
          <w:color w:val="000000" w:themeColor="text1"/>
          <w:sz w:val="20"/>
          <w:szCs w:val="20"/>
        </w:rPr>
        <w:t>Bargain</w:t>
      </w:r>
      <w:proofErr w:type="spellEnd"/>
      <w:r w:rsidR="3BD72FA6" w:rsidRPr="00DC4F4D">
        <w:rPr>
          <w:rFonts w:eastAsiaTheme="majorEastAsia" w:cstheme="minorHAnsi"/>
          <w:color w:val="000000" w:themeColor="text1"/>
          <w:sz w:val="20"/>
          <w:szCs w:val="20"/>
        </w:rPr>
        <w:t xml:space="preserve"> prioriteiten </w:t>
      </w:r>
      <w:r w:rsidR="1E1CA0D3" w:rsidRPr="00DC4F4D">
        <w:rPr>
          <w:rFonts w:eastAsiaTheme="majorEastAsia" w:cstheme="minorHAnsi"/>
          <w:color w:val="000000" w:themeColor="text1"/>
          <w:sz w:val="20"/>
          <w:szCs w:val="20"/>
        </w:rPr>
        <w:t xml:space="preserve">niet op te halen zijn: </w:t>
      </w:r>
      <w:r w:rsidR="23BEC325" w:rsidRPr="00DC4F4D">
        <w:rPr>
          <w:rFonts w:eastAsiaTheme="majorEastAsia" w:cstheme="minorHAnsi"/>
          <w:i/>
          <w:iCs/>
          <w:sz w:val="20"/>
          <w:szCs w:val="20"/>
        </w:rPr>
        <w:t xml:space="preserve">“Om </w:t>
      </w:r>
      <w:proofErr w:type="spellStart"/>
      <w:r w:rsidR="23BEC325" w:rsidRPr="00DC4F4D">
        <w:rPr>
          <w:rFonts w:eastAsiaTheme="majorEastAsia" w:cstheme="minorHAnsi"/>
          <w:i/>
          <w:iCs/>
          <w:sz w:val="20"/>
          <w:szCs w:val="20"/>
        </w:rPr>
        <w:t>lhbtqi</w:t>
      </w:r>
      <w:proofErr w:type="spellEnd"/>
      <w:r w:rsidR="23BEC325" w:rsidRPr="00DC4F4D">
        <w:rPr>
          <w:rFonts w:eastAsiaTheme="majorEastAsia" w:cstheme="minorHAnsi"/>
          <w:i/>
          <w:iCs/>
          <w:sz w:val="20"/>
          <w:szCs w:val="20"/>
        </w:rPr>
        <w:t>+ gemeenschappen niet (extra) in gevaar te brengen zijn alle partners overigens terughoudend over hun inspanningen op dit gevoelige specifieke thema</w:t>
      </w:r>
      <w:r w:rsidR="23BEC325" w:rsidRPr="00DC4F4D">
        <w:rPr>
          <w:rFonts w:eastAsiaTheme="majorEastAsia" w:cstheme="minorHAnsi"/>
          <w:sz w:val="20"/>
          <w:szCs w:val="20"/>
        </w:rPr>
        <w:t>.” Daarin laat het kabinet kansen en ook de eigen verantw</w:t>
      </w:r>
      <w:r w:rsidR="00792E55" w:rsidRPr="00DC4F4D">
        <w:rPr>
          <w:rFonts w:eastAsiaTheme="majorEastAsia" w:cstheme="minorHAnsi"/>
          <w:sz w:val="20"/>
          <w:szCs w:val="20"/>
        </w:rPr>
        <w:t>oordelijkheid liggen. Zoals de</w:t>
      </w:r>
      <w:r w:rsidR="009121EF" w:rsidRPr="00DC4F4D">
        <w:rPr>
          <w:rFonts w:eastAsiaTheme="majorEastAsia" w:cstheme="minorHAnsi"/>
          <w:sz w:val="20"/>
          <w:szCs w:val="20"/>
        </w:rPr>
        <w:t xml:space="preserve"> </w:t>
      </w:r>
      <w:hyperlink r:id="rId33" w:history="1">
        <w:r w:rsidR="23BEC325" w:rsidRPr="00DC4F4D">
          <w:rPr>
            <w:rStyle w:val="Hyperlink"/>
            <w:rFonts w:eastAsiaTheme="majorEastAsia" w:cstheme="minorHAnsi"/>
            <w:sz w:val="20"/>
            <w:szCs w:val="20"/>
          </w:rPr>
          <w:t>IOB constateert</w:t>
        </w:r>
      </w:hyperlink>
      <w:r w:rsidR="23BEC325" w:rsidRPr="00DC4F4D">
        <w:rPr>
          <w:rFonts w:eastAsiaTheme="majorEastAsia" w:cstheme="minorHAnsi"/>
          <w:sz w:val="20"/>
          <w:szCs w:val="20"/>
        </w:rPr>
        <w:t xml:space="preserve"> </w:t>
      </w:r>
      <w:r w:rsidR="23BEC325" w:rsidRPr="00DC4F4D">
        <w:rPr>
          <w:rFonts w:eastAsiaTheme="majorEastAsia" w:cstheme="minorHAnsi"/>
          <w:color w:val="000000" w:themeColor="text1"/>
          <w:sz w:val="20"/>
          <w:szCs w:val="20"/>
        </w:rPr>
        <w:t>“</w:t>
      </w:r>
      <w:r w:rsidR="23BEC325" w:rsidRPr="00DC4F4D">
        <w:rPr>
          <w:rFonts w:eastAsiaTheme="majorEastAsia" w:cstheme="minorHAnsi"/>
          <w:i/>
          <w:iCs/>
          <w:color w:val="000000" w:themeColor="text1"/>
          <w:sz w:val="20"/>
          <w:szCs w:val="20"/>
          <w:lang w:eastAsia="nl-NL"/>
        </w:rPr>
        <w:t>(…) lokale spelers krijgen maar beperkt de kans om te worden gesteund op basis van hun sterke punten (lokale kennis, operationele toegang tot gemeenschappen). IOB stelt vast dat de manier waarop Nederland met partnerorganisaties samenwerkt onvoldoende prikkels geeft om deze tekortkoming aan te pakken. Er is te weinig steun onder humanitaire donoren om dit ten goede te keren.”</w:t>
      </w:r>
    </w:p>
    <w:p w14:paraId="74DD3E23" w14:textId="77777777" w:rsidR="00F538F0" w:rsidRPr="00DC4F4D" w:rsidRDefault="00F538F0" w:rsidP="00DC4F4D">
      <w:pPr>
        <w:rPr>
          <w:rFonts w:eastAsiaTheme="majorEastAsia" w:cstheme="minorHAnsi"/>
          <w:i/>
          <w:iCs/>
          <w:color w:val="000000" w:themeColor="text1"/>
          <w:sz w:val="20"/>
          <w:szCs w:val="20"/>
          <w:lang w:eastAsia="nl-NL"/>
        </w:rPr>
      </w:pPr>
    </w:p>
    <w:p w14:paraId="1FCC6F95" w14:textId="59EA78F9" w:rsidR="005B369F" w:rsidRPr="00DC4F4D" w:rsidRDefault="000C255A" w:rsidP="00DC4F4D">
      <w:pPr>
        <w:rPr>
          <w:rFonts w:eastAsiaTheme="majorEastAsia" w:cstheme="minorHAnsi"/>
          <w:b/>
          <w:bCs/>
          <w:color w:val="000000" w:themeColor="text1"/>
          <w:sz w:val="20"/>
          <w:szCs w:val="20"/>
        </w:rPr>
      </w:pPr>
      <w:r w:rsidRPr="00DC4F4D">
        <w:rPr>
          <w:rFonts w:eastAsiaTheme="majorEastAsia" w:cstheme="minorHAnsi"/>
          <w:b/>
          <w:bCs/>
          <w:color w:val="000000" w:themeColor="text1"/>
          <w:sz w:val="20"/>
          <w:szCs w:val="20"/>
        </w:rPr>
        <w:t>Onze a</w:t>
      </w:r>
      <w:r w:rsidR="1CDE1015" w:rsidRPr="00DC4F4D">
        <w:rPr>
          <w:rFonts w:eastAsiaTheme="majorEastAsia" w:cstheme="minorHAnsi"/>
          <w:b/>
          <w:bCs/>
          <w:color w:val="000000" w:themeColor="text1"/>
          <w:sz w:val="20"/>
          <w:szCs w:val="20"/>
        </w:rPr>
        <w:t>anbevelingen:</w:t>
      </w:r>
    </w:p>
    <w:p w14:paraId="2DF9CE0D" w14:textId="77777777" w:rsidR="002B6F56" w:rsidRPr="00DC4F4D" w:rsidRDefault="002B6F56" w:rsidP="00DC4F4D">
      <w:pPr>
        <w:rPr>
          <w:rFonts w:eastAsiaTheme="majorEastAsia" w:cstheme="minorHAnsi"/>
          <w:b/>
          <w:bCs/>
          <w:color w:val="000000" w:themeColor="text1"/>
          <w:sz w:val="20"/>
          <w:szCs w:val="20"/>
        </w:rPr>
      </w:pPr>
    </w:p>
    <w:p w14:paraId="57640581" w14:textId="2E320EE1" w:rsidR="005B369F" w:rsidRPr="00DC4F4D" w:rsidRDefault="002E1139" w:rsidP="00DC4F4D">
      <w:pPr>
        <w:pStyle w:val="Lijstalinea"/>
        <w:numPr>
          <w:ilvl w:val="0"/>
          <w:numId w:val="1"/>
        </w:numPr>
        <w:rPr>
          <w:rFonts w:eastAsiaTheme="majorEastAsia" w:cstheme="minorHAnsi"/>
          <w:color w:val="000000" w:themeColor="text1"/>
          <w:sz w:val="20"/>
          <w:szCs w:val="20"/>
        </w:rPr>
      </w:pPr>
      <w:r w:rsidRPr="00DC4F4D">
        <w:rPr>
          <w:rFonts w:eastAsiaTheme="majorEastAsia" w:cstheme="minorHAnsi"/>
          <w:color w:val="000000" w:themeColor="text1"/>
          <w:sz w:val="20"/>
          <w:szCs w:val="20"/>
        </w:rPr>
        <w:t xml:space="preserve">Maak </w:t>
      </w:r>
      <w:r w:rsidR="3C48096B" w:rsidRPr="00DC4F4D">
        <w:rPr>
          <w:rFonts w:eastAsiaTheme="majorEastAsia" w:cstheme="minorHAnsi"/>
          <w:color w:val="000000" w:themeColor="text1"/>
          <w:sz w:val="20"/>
          <w:szCs w:val="20"/>
        </w:rPr>
        <w:t>alle door Nederland beheerde humanitaire financiering</w:t>
      </w:r>
      <w:r w:rsidRPr="00DC4F4D">
        <w:rPr>
          <w:rFonts w:eastAsiaTheme="majorEastAsia" w:cstheme="minorHAnsi"/>
          <w:color w:val="000000" w:themeColor="text1"/>
          <w:sz w:val="20"/>
          <w:szCs w:val="20"/>
        </w:rPr>
        <w:t xml:space="preserve">smechanismen gender responsief </w:t>
      </w:r>
      <w:r w:rsidR="3C48096B" w:rsidRPr="00DC4F4D">
        <w:rPr>
          <w:rFonts w:eastAsiaTheme="majorEastAsia" w:cstheme="minorHAnsi"/>
          <w:color w:val="000000" w:themeColor="text1"/>
          <w:sz w:val="20"/>
          <w:szCs w:val="20"/>
        </w:rPr>
        <w:t xml:space="preserve">en steun humanitaire hulp die gender gelijkheid </w:t>
      </w:r>
      <w:r w:rsidR="002F0560" w:rsidRPr="00DC4F4D">
        <w:rPr>
          <w:rFonts w:eastAsiaTheme="majorEastAsia" w:cstheme="minorHAnsi"/>
          <w:color w:val="000000" w:themeColor="text1"/>
          <w:sz w:val="20"/>
          <w:szCs w:val="20"/>
        </w:rPr>
        <w:t xml:space="preserve">en inclusie </w:t>
      </w:r>
      <w:r w:rsidR="3C48096B" w:rsidRPr="00DC4F4D">
        <w:rPr>
          <w:rFonts w:eastAsiaTheme="majorEastAsia" w:cstheme="minorHAnsi"/>
          <w:color w:val="000000" w:themeColor="text1"/>
          <w:sz w:val="20"/>
          <w:szCs w:val="20"/>
        </w:rPr>
        <w:t>promoot.</w:t>
      </w:r>
    </w:p>
    <w:p w14:paraId="2A796DA8" w14:textId="226DF574" w:rsidR="005B369F" w:rsidRPr="00DC4F4D" w:rsidRDefault="3C48096B" w:rsidP="00DC4F4D">
      <w:pPr>
        <w:pStyle w:val="Lijstalinea"/>
        <w:numPr>
          <w:ilvl w:val="0"/>
          <w:numId w:val="1"/>
        </w:numPr>
        <w:rPr>
          <w:rFonts w:eastAsiaTheme="majorEastAsia" w:cstheme="minorHAnsi"/>
          <w:color w:val="000000" w:themeColor="text1"/>
          <w:sz w:val="20"/>
          <w:szCs w:val="20"/>
        </w:rPr>
      </w:pPr>
      <w:r w:rsidRPr="00DC4F4D">
        <w:rPr>
          <w:rFonts w:eastAsiaTheme="majorEastAsia" w:cstheme="minorHAnsi"/>
          <w:color w:val="000000" w:themeColor="text1"/>
          <w:sz w:val="20"/>
          <w:szCs w:val="20"/>
        </w:rPr>
        <w:t>Erken het belangrijke humanitaire werk van</w:t>
      </w:r>
      <w:r w:rsidR="002F0560" w:rsidRPr="00DC4F4D">
        <w:rPr>
          <w:rFonts w:eastAsiaTheme="majorEastAsia" w:cstheme="minorHAnsi"/>
          <w:color w:val="000000" w:themeColor="text1"/>
          <w:sz w:val="20"/>
          <w:szCs w:val="20"/>
        </w:rPr>
        <w:t xml:space="preserve"> door vrouwen geleide organisaties en</w:t>
      </w:r>
      <w:r w:rsidRPr="00DC4F4D">
        <w:rPr>
          <w:rFonts w:eastAsiaTheme="majorEastAsia" w:cstheme="minorHAnsi"/>
          <w:color w:val="000000" w:themeColor="text1"/>
          <w:sz w:val="20"/>
          <w:szCs w:val="20"/>
        </w:rPr>
        <w:t xml:space="preserve"> (</w:t>
      </w:r>
      <w:r w:rsidR="002F0560" w:rsidRPr="00DC4F4D">
        <w:rPr>
          <w:rFonts w:eastAsiaTheme="majorEastAsia" w:cstheme="minorHAnsi"/>
          <w:color w:val="000000" w:themeColor="text1"/>
          <w:sz w:val="20"/>
          <w:szCs w:val="20"/>
        </w:rPr>
        <w:t>feministisch</w:t>
      </w:r>
      <w:r w:rsidRPr="00DC4F4D">
        <w:rPr>
          <w:rFonts w:eastAsiaTheme="majorEastAsia" w:cstheme="minorHAnsi"/>
          <w:color w:val="000000" w:themeColor="text1"/>
          <w:sz w:val="20"/>
          <w:szCs w:val="20"/>
        </w:rPr>
        <w:t xml:space="preserve">e) </w:t>
      </w:r>
      <w:r w:rsidR="002F0560" w:rsidRPr="00DC4F4D">
        <w:rPr>
          <w:rFonts w:eastAsiaTheme="majorEastAsia" w:cstheme="minorHAnsi"/>
          <w:color w:val="000000" w:themeColor="text1"/>
          <w:sz w:val="20"/>
          <w:szCs w:val="20"/>
        </w:rPr>
        <w:t xml:space="preserve">lokale </w:t>
      </w:r>
      <w:r w:rsidRPr="00DC4F4D">
        <w:rPr>
          <w:rFonts w:eastAsiaTheme="majorEastAsia" w:cstheme="minorHAnsi"/>
          <w:color w:val="000000" w:themeColor="text1"/>
          <w:sz w:val="20"/>
          <w:szCs w:val="20"/>
        </w:rPr>
        <w:t xml:space="preserve">organisaties </w:t>
      </w:r>
      <w:r w:rsidR="002F0560" w:rsidRPr="00DC4F4D">
        <w:rPr>
          <w:rFonts w:eastAsiaTheme="majorEastAsia" w:cstheme="minorHAnsi"/>
          <w:color w:val="000000" w:themeColor="text1"/>
          <w:sz w:val="20"/>
          <w:szCs w:val="20"/>
        </w:rPr>
        <w:t>die met gemarginaliseerde groepen werken,</w:t>
      </w:r>
      <w:r w:rsidRPr="00DC4F4D">
        <w:rPr>
          <w:rFonts w:eastAsiaTheme="majorEastAsia" w:cstheme="minorHAnsi"/>
          <w:color w:val="000000" w:themeColor="text1"/>
          <w:sz w:val="20"/>
          <w:szCs w:val="20"/>
        </w:rPr>
        <w:t xml:space="preserve"> </w:t>
      </w:r>
      <w:r w:rsidR="00F039E4" w:rsidRPr="00DC4F4D">
        <w:rPr>
          <w:rFonts w:eastAsiaTheme="majorEastAsia" w:cstheme="minorHAnsi"/>
          <w:color w:val="000000" w:themeColor="text1"/>
          <w:sz w:val="20"/>
          <w:szCs w:val="20"/>
        </w:rPr>
        <w:t xml:space="preserve">door hen </w:t>
      </w:r>
      <w:r w:rsidRPr="00DC4F4D">
        <w:rPr>
          <w:rFonts w:eastAsiaTheme="majorEastAsia" w:cstheme="minorHAnsi"/>
          <w:color w:val="000000" w:themeColor="text1"/>
          <w:sz w:val="20"/>
          <w:szCs w:val="20"/>
        </w:rPr>
        <w:t>politiek en diplomatiek te ondersteunen, en biedt hen toegang tot flexibele, voorspelbare en passende meerjarige financiering.</w:t>
      </w:r>
      <w:r w:rsidR="00F039E4" w:rsidRPr="00DC4F4D">
        <w:rPr>
          <w:rFonts w:eastAsiaTheme="majorEastAsia" w:cstheme="minorHAnsi"/>
          <w:color w:val="000000" w:themeColor="text1"/>
          <w:sz w:val="20"/>
          <w:szCs w:val="20"/>
        </w:rPr>
        <w:t xml:space="preserve"> Maak financiering expliciet ook toegankelijk voor lokale organisaties die zich richten op hulp die onder druk staat in humanitaire crises, zoals seksuele en reproductieve rechten en gezondheid services.  </w:t>
      </w:r>
    </w:p>
    <w:p w14:paraId="640993DA" w14:textId="692D2F47" w:rsidR="005B369F" w:rsidRPr="00DC4F4D" w:rsidRDefault="005B369F" w:rsidP="00DC4F4D">
      <w:pPr>
        <w:rPr>
          <w:rFonts w:eastAsiaTheme="majorEastAsia" w:cstheme="minorHAnsi"/>
          <w:i/>
          <w:iCs/>
          <w:color w:val="000000" w:themeColor="text1"/>
          <w:sz w:val="20"/>
          <w:szCs w:val="20"/>
          <w:lang w:eastAsia="nl-NL"/>
        </w:rPr>
      </w:pPr>
    </w:p>
    <w:p w14:paraId="5BF885DC" w14:textId="77777777" w:rsidR="00E968C8" w:rsidRPr="00DC4F4D" w:rsidRDefault="7AC4581C" w:rsidP="00DC4F4D">
      <w:pPr>
        <w:ind w:left="1416" w:hanging="1416"/>
        <w:rPr>
          <w:rFonts w:eastAsiaTheme="majorEastAsia" w:cstheme="minorHAnsi"/>
          <w:b/>
          <w:bCs/>
          <w:i/>
          <w:iCs/>
          <w:sz w:val="20"/>
          <w:szCs w:val="20"/>
        </w:rPr>
      </w:pPr>
      <w:proofErr w:type="spellStart"/>
      <w:r w:rsidRPr="00DC4F4D">
        <w:rPr>
          <w:rFonts w:eastAsiaTheme="majorEastAsia" w:cstheme="minorHAnsi"/>
          <w:b/>
          <w:bCs/>
          <w:sz w:val="20"/>
          <w:szCs w:val="20"/>
          <w:u w:val="single"/>
        </w:rPr>
        <w:t>Reality</w:t>
      </w:r>
      <w:proofErr w:type="spellEnd"/>
      <w:r w:rsidRPr="00DC4F4D">
        <w:rPr>
          <w:rFonts w:eastAsiaTheme="majorEastAsia" w:cstheme="minorHAnsi"/>
          <w:b/>
          <w:bCs/>
          <w:sz w:val="20"/>
          <w:szCs w:val="20"/>
          <w:u w:val="single"/>
        </w:rPr>
        <w:t xml:space="preserve"> check</w:t>
      </w:r>
      <w:r w:rsidR="00F21814" w:rsidRPr="00DC4F4D">
        <w:rPr>
          <w:rFonts w:eastAsiaTheme="majorEastAsia" w:cstheme="minorHAnsi"/>
          <w:sz w:val="20"/>
          <w:szCs w:val="20"/>
        </w:rPr>
        <w:t>:</w:t>
      </w:r>
      <w:r w:rsidR="00E968C8" w:rsidRPr="00DC4F4D">
        <w:rPr>
          <w:rFonts w:eastAsiaTheme="majorEastAsia" w:cstheme="minorHAnsi"/>
          <w:sz w:val="20"/>
          <w:szCs w:val="20"/>
        </w:rPr>
        <w:t xml:space="preserve"> </w:t>
      </w:r>
      <w:r w:rsidR="5F8FFBDE" w:rsidRPr="00DC4F4D">
        <w:rPr>
          <w:rFonts w:eastAsiaTheme="majorEastAsia" w:cstheme="minorHAnsi"/>
          <w:b/>
          <w:bCs/>
          <w:i/>
          <w:iCs/>
          <w:sz w:val="20"/>
          <w:szCs w:val="20"/>
        </w:rPr>
        <w:t>“Omdat omstandigheden wereldwijd verschillen en niet iedere benadering overal even</w:t>
      </w:r>
    </w:p>
    <w:p w14:paraId="2586EADD" w14:textId="77777777" w:rsidR="00E968C8" w:rsidRPr="00DC4F4D" w:rsidRDefault="5F8FFBDE" w:rsidP="00DC4F4D">
      <w:pPr>
        <w:ind w:left="1416" w:hanging="1416"/>
        <w:rPr>
          <w:rFonts w:eastAsiaTheme="majorEastAsia" w:cstheme="minorHAnsi"/>
          <w:b/>
          <w:bCs/>
          <w:i/>
          <w:iCs/>
          <w:sz w:val="20"/>
          <w:szCs w:val="20"/>
        </w:rPr>
      </w:pPr>
      <w:proofErr w:type="gramStart"/>
      <w:r w:rsidRPr="00DC4F4D">
        <w:rPr>
          <w:rFonts w:eastAsiaTheme="majorEastAsia" w:cstheme="minorHAnsi"/>
          <w:b/>
          <w:bCs/>
          <w:i/>
          <w:iCs/>
          <w:sz w:val="20"/>
          <w:szCs w:val="20"/>
        </w:rPr>
        <w:t>effectief</w:t>
      </w:r>
      <w:proofErr w:type="gramEnd"/>
      <w:r w:rsidRPr="00DC4F4D">
        <w:rPr>
          <w:rFonts w:eastAsiaTheme="majorEastAsia" w:cstheme="minorHAnsi"/>
          <w:b/>
          <w:bCs/>
          <w:i/>
          <w:iCs/>
          <w:sz w:val="20"/>
          <w:szCs w:val="20"/>
        </w:rPr>
        <w:t xml:space="preserve"> is, moet de realisering van deze beleidsdoelen altijd </w:t>
      </w:r>
      <w:r w:rsidR="00F21814" w:rsidRPr="00DC4F4D">
        <w:rPr>
          <w:rFonts w:eastAsiaTheme="majorEastAsia" w:cstheme="minorHAnsi"/>
          <w:b/>
          <w:bCs/>
          <w:i/>
          <w:iCs/>
          <w:sz w:val="20"/>
          <w:szCs w:val="20"/>
        </w:rPr>
        <w:t xml:space="preserve">een invulling krijgen die in de </w:t>
      </w:r>
      <w:r w:rsidRPr="00DC4F4D">
        <w:rPr>
          <w:rFonts w:eastAsiaTheme="majorEastAsia" w:cstheme="minorHAnsi"/>
          <w:b/>
          <w:bCs/>
          <w:i/>
          <w:iCs/>
          <w:sz w:val="20"/>
          <w:szCs w:val="20"/>
        </w:rPr>
        <w:t xml:space="preserve">lokale context </w:t>
      </w:r>
    </w:p>
    <w:p w14:paraId="36DF7652" w14:textId="43ECE6B8" w:rsidR="005B369F" w:rsidRPr="00DC4F4D" w:rsidRDefault="5F8FFBDE" w:rsidP="00DC4F4D">
      <w:pPr>
        <w:ind w:left="1416" w:hanging="1416"/>
        <w:rPr>
          <w:rFonts w:eastAsiaTheme="majorEastAsia" w:cstheme="minorHAnsi"/>
          <w:b/>
          <w:bCs/>
          <w:sz w:val="20"/>
          <w:szCs w:val="20"/>
        </w:rPr>
      </w:pPr>
      <w:proofErr w:type="gramStart"/>
      <w:r w:rsidRPr="00DC4F4D">
        <w:rPr>
          <w:rFonts w:eastAsiaTheme="majorEastAsia" w:cstheme="minorHAnsi"/>
          <w:b/>
          <w:bCs/>
          <w:i/>
          <w:iCs/>
          <w:sz w:val="20"/>
          <w:szCs w:val="20"/>
        </w:rPr>
        <w:t>past</w:t>
      </w:r>
      <w:proofErr w:type="gramEnd"/>
      <w:r w:rsidRPr="00DC4F4D">
        <w:rPr>
          <w:rFonts w:eastAsiaTheme="majorEastAsia" w:cstheme="minorHAnsi"/>
          <w:b/>
          <w:bCs/>
          <w:i/>
          <w:iCs/>
          <w:sz w:val="20"/>
          <w:szCs w:val="20"/>
        </w:rPr>
        <w:t>”</w:t>
      </w:r>
      <w:r w:rsidRPr="00DC4F4D">
        <w:rPr>
          <w:rFonts w:eastAsiaTheme="majorEastAsia" w:cstheme="minorHAnsi"/>
          <w:b/>
          <w:bCs/>
          <w:sz w:val="20"/>
          <w:szCs w:val="20"/>
        </w:rPr>
        <w:t xml:space="preserve"> </w:t>
      </w:r>
    </w:p>
    <w:p w14:paraId="02887D0A" w14:textId="77777777" w:rsidR="004D1066" w:rsidRPr="00DC4F4D" w:rsidRDefault="004D1066" w:rsidP="00DC4F4D">
      <w:pPr>
        <w:rPr>
          <w:rFonts w:eastAsiaTheme="majorEastAsia" w:cstheme="minorHAnsi"/>
          <w:color w:val="000000" w:themeColor="text1"/>
          <w:sz w:val="20"/>
          <w:szCs w:val="20"/>
          <w:lang w:eastAsia="nl-NL"/>
        </w:rPr>
      </w:pPr>
    </w:p>
    <w:p w14:paraId="70327EB3" w14:textId="72922FB7" w:rsidR="00DD1D2B" w:rsidRPr="00DC4F4D" w:rsidRDefault="4F6BA157" w:rsidP="00DC4F4D">
      <w:pPr>
        <w:rPr>
          <w:rFonts w:eastAsiaTheme="majorEastAsia" w:cstheme="minorHAnsi"/>
          <w:sz w:val="20"/>
          <w:szCs w:val="20"/>
        </w:rPr>
      </w:pPr>
      <w:r w:rsidRPr="00DC4F4D">
        <w:rPr>
          <w:rFonts w:eastAsiaTheme="majorEastAsia" w:cstheme="minorHAnsi"/>
          <w:color w:val="000000" w:themeColor="text1"/>
          <w:sz w:val="20"/>
          <w:szCs w:val="20"/>
          <w:lang w:eastAsia="nl-NL"/>
        </w:rPr>
        <w:t>In de brief ‘</w:t>
      </w:r>
      <w:r w:rsidRPr="00DC4F4D">
        <w:rPr>
          <w:rFonts w:eastAsiaTheme="majorEastAsia" w:cstheme="minorHAnsi"/>
          <w:color w:val="000000" w:themeColor="text1"/>
          <w:sz w:val="20"/>
          <w:szCs w:val="20"/>
        </w:rPr>
        <w:t xml:space="preserve">Toegang Noodhulp voor Gemarginaliseerde Groepen Mensen’ erkent het kabinet: </w:t>
      </w:r>
      <w:r w:rsidR="004C1E8D" w:rsidRPr="00DC4F4D">
        <w:rPr>
          <w:rFonts w:eastAsiaTheme="majorEastAsia" w:cstheme="minorHAnsi"/>
          <w:color w:val="000000" w:themeColor="text1"/>
          <w:sz w:val="20"/>
          <w:szCs w:val="20"/>
        </w:rPr>
        <w:t>“</w:t>
      </w:r>
      <w:r w:rsidR="5F8FFBDE" w:rsidRPr="00DC4F4D">
        <w:rPr>
          <w:rFonts w:eastAsiaTheme="majorEastAsia" w:cstheme="minorHAnsi"/>
          <w:i/>
          <w:iCs/>
          <w:sz w:val="20"/>
          <w:szCs w:val="20"/>
        </w:rPr>
        <w:t>Voor hulpverlening aan gemarginaliseer</w:t>
      </w:r>
      <w:r w:rsidRPr="00DC4F4D">
        <w:rPr>
          <w:rFonts w:eastAsiaTheme="majorEastAsia" w:cstheme="minorHAnsi"/>
          <w:i/>
          <w:iCs/>
          <w:sz w:val="20"/>
          <w:szCs w:val="20"/>
        </w:rPr>
        <w:t>de en extra kwetsbare groepen is</w:t>
      </w:r>
      <w:r w:rsidR="5F8FFBDE" w:rsidRPr="00DC4F4D">
        <w:rPr>
          <w:rFonts w:eastAsiaTheme="majorEastAsia" w:cstheme="minorHAnsi"/>
          <w:i/>
          <w:iCs/>
          <w:sz w:val="20"/>
          <w:szCs w:val="20"/>
        </w:rPr>
        <w:t xml:space="preserve"> het van belang contact te hebben met organisaties die deze groepen vertegenwoordigen</w:t>
      </w:r>
      <w:r w:rsidR="004C1E8D" w:rsidRPr="00DC4F4D">
        <w:rPr>
          <w:rFonts w:eastAsiaTheme="majorEastAsia" w:cstheme="minorHAnsi"/>
          <w:sz w:val="20"/>
          <w:szCs w:val="20"/>
        </w:rPr>
        <w:t>.”</w:t>
      </w:r>
      <w:r w:rsidR="5F8FFBDE" w:rsidRPr="00DC4F4D">
        <w:rPr>
          <w:rFonts w:eastAsiaTheme="majorEastAsia" w:cstheme="minorHAnsi"/>
          <w:sz w:val="20"/>
          <w:szCs w:val="20"/>
        </w:rPr>
        <w:t xml:space="preserve"> (p.2)</w:t>
      </w:r>
      <w:r w:rsidRPr="00DC4F4D">
        <w:rPr>
          <w:rFonts w:eastAsiaTheme="majorEastAsia" w:cstheme="minorHAnsi"/>
          <w:sz w:val="20"/>
          <w:szCs w:val="20"/>
        </w:rPr>
        <w:t xml:space="preserve">. Ook deelt het kabinet </w:t>
      </w:r>
      <w:r w:rsidR="004C1E8D" w:rsidRPr="00DC4F4D">
        <w:rPr>
          <w:rFonts w:eastAsiaTheme="majorEastAsia" w:cstheme="minorHAnsi"/>
          <w:sz w:val="20"/>
          <w:szCs w:val="20"/>
        </w:rPr>
        <w:t>“</w:t>
      </w:r>
      <w:r w:rsidR="5F8FFBDE" w:rsidRPr="00DC4F4D">
        <w:rPr>
          <w:rFonts w:eastAsiaTheme="majorEastAsia" w:cstheme="minorHAnsi"/>
          <w:i/>
          <w:iCs/>
          <w:sz w:val="20"/>
          <w:szCs w:val="20"/>
        </w:rPr>
        <w:t xml:space="preserve">de zorg die spreekt uit de motie van de leden </w:t>
      </w:r>
      <w:proofErr w:type="spellStart"/>
      <w:r w:rsidR="5F8FFBDE" w:rsidRPr="00DC4F4D">
        <w:rPr>
          <w:rFonts w:eastAsiaTheme="majorEastAsia" w:cstheme="minorHAnsi"/>
          <w:i/>
          <w:iCs/>
          <w:sz w:val="20"/>
          <w:szCs w:val="20"/>
        </w:rPr>
        <w:t>Hammelburg</w:t>
      </w:r>
      <w:proofErr w:type="spellEnd"/>
      <w:r w:rsidR="5F8FFBDE" w:rsidRPr="00DC4F4D">
        <w:rPr>
          <w:rFonts w:eastAsiaTheme="majorEastAsia" w:cstheme="minorHAnsi"/>
          <w:i/>
          <w:iCs/>
          <w:sz w:val="20"/>
          <w:szCs w:val="20"/>
        </w:rPr>
        <w:t xml:space="preserve"> en Kuik waar het gaat om het risico dat sociaal-maatschappelijk geïsoleerde of gediscrimineerde gemeenschappen worden buitengesloten bij vormgeving en uitvoering van humanitaire hulp.</w:t>
      </w:r>
      <w:r w:rsidR="004B5FEA" w:rsidRPr="00DC4F4D">
        <w:rPr>
          <w:rFonts w:eastAsiaTheme="majorEastAsia" w:cstheme="minorHAnsi"/>
          <w:i/>
          <w:iCs/>
          <w:sz w:val="20"/>
          <w:szCs w:val="20"/>
        </w:rPr>
        <w:t>”</w:t>
      </w:r>
      <w:r w:rsidRPr="00DC4F4D">
        <w:rPr>
          <w:rFonts w:eastAsiaTheme="majorEastAsia" w:cstheme="minorHAnsi"/>
          <w:i/>
          <w:iCs/>
          <w:sz w:val="20"/>
          <w:szCs w:val="20"/>
        </w:rPr>
        <w:t xml:space="preserve"> </w:t>
      </w:r>
      <w:r w:rsidRPr="00DC4F4D">
        <w:rPr>
          <w:rFonts w:eastAsiaTheme="majorEastAsia" w:cstheme="minorHAnsi"/>
          <w:sz w:val="20"/>
          <w:szCs w:val="20"/>
        </w:rPr>
        <w:t xml:space="preserve">(p.3). </w:t>
      </w:r>
    </w:p>
    <w:p w14:paraId="3E572E8C" w14:textId="77777777" w:rsidR="00DD1D2B" w:rsidRPr="00DC4F4D" w:rsidRDefault="00DD1D2B" w:rsidP="00DC4F4D">
      <w:pPr>
        <w:rPr>
          <w:rFonts w:eastAsiaTheme="majorEastAsia" w:cstheme="minorHAnsi"/>
          <w:sz w:val="20"/>
          <w:szCs w:val="20"/>
        </w:rPr>
      </w:pPr>
    </w:p>
    <w:p w14:paraId="79D8DD75" w14:textId="1A43671A" w:rsidR="00DD1D2B" w:rsidRPr="00DC4F4D" w:rsidRDefault="002F0560" w:rsidP="00DC4F4D">
      <w:pPr>
        <w:rPr>
          <w:rFonts w:eastAsiaTheme="majorEastAsia" w:cstheme="minorHAnsi"/>
          <w:color w:val="000000" w:themeColor="text1"/>
          <w:sz w:val="20"/>
          <w:szCs w:val="20"/>
          <w:lang w:eastAsia="nl-NL"/>
        </w:rPr>
      </w:pPr>
      <w:r w:rsidRPr="00DC4F4D">
        <w:rPr>
          <w:rFonts w:eastAsiaTheme="majorEastAsia" w:cstheme="minorHAnsi"/>
          <w:sz w:val="20"/>
          <w:szCs w:val="20"/>
        </w:rPr>
        <w:t>Toch</w:t>
      </w:r>
      <w:r w:rsidR="7509077B" w:rsidRPr="00DC4F4D">
        <w:rPr>
          <w:rFonts w:eastAsiaTheme="majorEastAsia" w:cstheme="minorHAnsi"/>
          <w:sz w:val="20"/>
          <w:szCs w:val="20"/>
        </w:rPr>
        <w:t xml:space="preserve"> wordt</w:t>
      </w:r>
      <w:r w:rsidRPr="00DC4F4D">
        <w:rPr>
          <w:rFonts w:eastAsiaTheme="majorEastAsia" w:cstheme="minorHAnsi"/>
          <w:sz w:val="20"/>
          <w:szCs w:val="20"/>
        </w:rPr>
        <w:t xml:space="preserve"> ook hier</w:t>
      </w:r>
      <w:r w:rsidR="7509077B" w:rsidRPr="00DC4F4D">
        <w:rPr>
          <w:rFonts w:eastAsiaTheme="majorEastAsia" w:cstheme="minorHAnsi"/>
          <w:sz w:val="20"/>
          <w:szCs w:val="20"/>
        </w:rPr>
        <w:t xml:space="preserve"> de verantwoordelijkheid met name afgeschoven op uitvoeringsorganisaties: </w:t>
      </w:r>
      <w:r w:rsidR="7509077B" w:rsidRPr="00DC4F4D">
        <w:rPr>
          <w:rFonts w:eastAsiaTheme="majorEastAsia" w:cstheme="minorHAnsi"/>
          <w:i/>
          <w:iCs/>
          <w:sz w:val="20"/>
          <w:szCs w:val="20"/>
        </w:rPr>
        <w:t>“Partners zijn zich terdege bewust van de noodzaak uitsluiting te voorkomen. Zij werken gericht aan inclusiviteit. De ruimte daarvoor en de resultaten daarvan variëren. Het kabinet zal zich daarom extra inspannen om non-discriminatoire noodhulp te bewerkstelligen. Humanitaire partners én het brede humanitaire systeem moeten daar actief aan bijdragen en zo nodig veranderingen of aanpassingen doorvoeren</w:t>
      </w:r>
      <w:r w:rsidR="7509077B" w:rsidRPr="00DC4F4D">
        <w:rPr>
          <w:rFonts w:eastAsiaTheme="majorEastAsia" w:cstheme="minorHAnsi"/>
          <w:sz w:val="20"/>
          <w:szCs w:val="20"/>
        </w:rPr>
        <w:t>.” (p.3)</w:t>
      </w:r>
      <w:r w:rsidR="00BD6241" w:rsidRPr="00DC4F4D">
        <w:rPr>
          <w:rFonts w:eastAsiaTheme="majorEastAsia" w:cstheme="minorHAnsi"/>
          <w:sz w:val="20"/>
          <w:szCs w:val="20"/>
        </w:rPr>
        <w:t>.</w:t>
      </w:r>
    </w:p>
    <w:p w14:paraId="180FB51A" w14:textId="2CC14B60" w:rsidR="00795618" w:rsidRPr="00DC4F4D" w:rsidRDefault="00DD1D2B" w:rsidP="00DC4F4D">
      <w:pPr>
        <w:rPr>
          <w:rFonts w:eastAsiaTheme="majorEastAsia" w:cstheme="minorHAnsi"/>
          <w:color w:val="000000" w:themeColor="text1"/>
          <w:sz w:val="20"/>
          <w:szCs w:val="20"/>
          <w:lang w:eastAsia="nl-NL"/>
        </w:rPr>
      </w:pPr>
      <w:r w:rsidRPr="00DC4F4D">
        <w:rPr>
          <w:rFonts w:cstheme="minorHAnsi"/>
          <w:sz w:val="20"/>
          <w:szCs w:val="20"/>
        </w:rPr>
        <w:br/>
      </w:r>
      <w:r w:rsidR="7509077B" w:rsidRPr="00DC4F4D">
        <w:rPr>
          <w:rFonts w:eastAsiaTheme="majorEastAsia" w:cstheme="minorHAnsi"/>
          <w:sz w:val="20"/>
          <w:szCs w:val="20"/>
        </w:rPr>
        <w:t xml:space="preserve">Op deze manier </w:t>
      </w:r>
      <w:r w:rsidR="29CA04E9" w:rsidRPr="00DC4F4D">
        <w:rPr>
          <w:rFonts w:eastAsiaTheme="majorEastAsia" w:cstheme="minorHAnsi"/>
          <w:sz w:val="20"/>
          <w:szCs w:val="20"/>
        </w:rPr>
        <w:t>laat het kabinet</w:t>
      </w:r>
      <w:r w:rsidR="7509077B" w:rsidRPr="00DC4F4D">
        <w:rPr>
          <w:rFonts w:eastAsiaTheme="majorEastAsia" w:cstheme="minorHAnsi"/>
          <w:sz w:val="20"/>
          <w:szCs w:val="20"/>
        </w:rPr>
        <w:t xml:space="preserve"> </w:t>
      </w:r>
      <w:r w:rsidR="29CA04E9" w:rsidRPr="00DC4F4D">
        <w:rPr>
          <w:rFonts w:eastAsiaTheme="majorEastAsia" w:cstheme="minorHAnsi"/>
          <w:sz w:val="20"/>
          <w:szCs w:val="20"/>
        </w:rPr>
        <w:t>nauwelijks</w:t>
      </w:r>
      <w:r w:rsidR="7509077B" w:rsidRPr="00DC4F4D">
        <w:rPr>
          <w:rFonts w:eastAsiaTheme="majorEastAsia" w:cstheme="minorHAnsi"/>
          <w:sz w:val="20"/>
          <w:szCs w:val="20"/>
        </w:rPr>
        <w:t xml:space="preserve"> ruimte </w:t>
      </w:r>
      <w:r w:rsidR="355205C6" w:rsidRPr="00DC4F4D">
        <w:rPr>
          <w:rFonts w:eastAsiaTheme="majorEastAsia" w:cstheme="minorHAnsi"/>
          <w:sz w:val="20"/>
          <w:szCs w:val="20"/>
        </w:rPr>
        <w:t xml:space="preserve">aan toetsing van de impact van beleid in de lokale context, en </w:t>
      </w:r>
      <w:r w:rsidR="29CA04E9" w:rsidRPr="00DC4F4D">
        <w:rPr>
          <w:rFonts w:eastAsiaTheme="majorEastAsia" w:cstheme="minorHAnsi"/>
          <w:sz w:val="20"/>
          <w:szCs w:val="20"/>
        </w:rPr>
        <w:t>kan het nauwelijks bijsturen tijdens de</w:t>
      </w:r>
      <w:r w:rsidR="355205C6" w:rsidRPr="00DC4F4D">
        <w:rPr>
          <w:rFonts w:eastAsiaTheme="majorEastAsia" w:cstheme="minorHAnsi"/>
          <w:sz w:val="20"/>
          <w:szCs w:val="20"/>
        </w:rPr>
        <w:t xml:space="preserve"> realisatie van beleidsdoelen</w:t>
      </w:r>
      <w:r w:rsidR="7509077B" w:rsidRPr="00DC4F4D">
        <w:rPr>
          <w:rFonts w:eastAsiaTheme="majorEastAsia" w:cstheme="minorHAnsi"/>
          <w:sz w:val="20"/>
          <w:szCs w:val="20"/>
        </w:rPr>
        <w:t>.</w:t>
      </w:r>
      <w:r w:rsidR="004127E7" w:rsidRPr="00DC4F4D">
        <w:rPr>
          <w:rFonts w:eastAsiaTheme="majorEastAsia" w:cstheme="minorHAnsi"/>
          <w:sz w:val="20"/>
          <w:szCs w:val="20"/>
        </w:rPr>
        <w:t xml:space="preserve"> </w:t>
      </w:r>
      <w:r w:rsidR="7509077B" w:rsidRPr="00DC4F4D">
        <w:rPr>
          <w:rFonts w:eastAsiaTheme="majorEastAsia" w:cstheme="minorHAnsi"/>
          <w:color w:val="000000" w:themeColor="text1"/>
          <w:sz w:val="20"/>
          <w:szCs w:val="20"/>
          <w:lang w:eastAsia="nl-NL"/>
        </w:rPr>
        <w:t xml:space="preserve"> </w:t>
      </w:r>
      <w:r w:rsidR="76A43692" w:rsidRPr="00DC4F4D">
        <w:rPr>
          <w:rFonts w:eastAsiaTheme="majorEastAsia" w:cstheme="minorHAnsi"/>
          <w:sz w:val="20"/>
          <w:szCs w:val="20"/>
        </w:rPr>
        <w:t xml:space="preserve">Om lokale organisaties </w:t>
      </w:r>
      <w:r w:rsidR="29CA04E9" w:rsidRPr="00DC4F4D">
        <w:rPr>
          <w:rFonts w:eastAsiaTheme="majorEastAsia" w:cstheme="minorHAnsi"/>
          <w:sz w:val="20"/>
          <w:szCs w:val="20"/>
        </w:rPr>
        <w:t xml:space="preserve">te versterken in hun lokale rol, en daarmee onder andere </w:t>
      </w:r>
      <w:r w:rsidR="76A43692" w:rsidRPr="00DC4F4D">
        <w:rPr>
          <w:rFonts w:eastAsiaTheme="majorEastAsia" w:cstheme="minorHAnsi"/>
          <w:sz w:val="20"/>
          <w:szCs w:val="20"/>
        </w:rPr>
        <w:t>in staat te stellen de benodigde inbreng en feedback te leveren op de realisatie van beleidsdoelen</w:t>
      </w:r>
      <w:r w:rsidR="6244EA79" w:rsidRPr="00DC4F4D">
        <w:rPr>
          <w:rFonts w:eastAsiaTheme="majorEastAsia" w:cstheme="minorHAnsi"/>
          <w:sz w:val="20"/>
          <w:szCs w:val="20"/>
        </w:rPr>
        <w:t>,</w:t>
      </w:r>
      <w:r w:rsidR="76A43692" w:rsidRPr="00DC4F4D">
        <w:rPr>
          <w:rFonts w:eastAsiaTheme="majorEastAsia" w:cstheme="minorHAnsi"/>
          <w:sz w:val="20"/>
          <w:szCs w:val="20"/>
        </w:rPr>
        <w:t xml:space="preserve"> beveelt </w:t>
      </w:r>
      <w:hyperlink r:id="rId34">
        <w:r w:rsidR="76A43692" w:rsidRPr="00DC4F4D">
          <w:rPr>
            <w:rStyle w:val="Hyperlink"/>
            <w:rFonts w:eastAsiaTheme="majorEastAsia" w:cstheme="minorHAnsi"/>
            <w:sz w:val="20"/>
            <w:szCs w:val="20"/>
          </w:rPr>
          <w:t>de IOB</w:t>
        </w:r>
      </w:hyperlink>
      <w:r w:rsidR="76A43692" w:rsidRPr="00DC4F4D">
        <w:rPr>
          <w:rFonts w:eastAsiaTheme="majorEastAsia" w:cstheme="minorHAnsi"/>
          <w:sz w:val="20"/>
          <w:szCs w:val="20"/>
        </w:rPr>
        <w:t xml:space="preserve"> </w:t>
      </w:r>
      <w:r w:rsidR="002F0560" w:rsidRPr="00DC4F4D">
        <w:rPr>
          <w:rFonts w:eastAsiaTheme="majorEastAsia" w:cstheme="minorHAnsi"/>
          <w:sz w:val="20"/>
          <w:szCs w:val="20"/>
        </w:rPr>
        <w:t xml:space="preserve">aan </w:t>
      </w:r>
      <w:r w:rsidR="76A43692" w:rsidRPr="00DC4F4D">
        <w:rPr>
          <w:rFonts w:eastAsiaTheme="majorEastAsia" w:cstheme="minorHAnsi"/>
          <w:sz w:val="20"/>
          <w:szCs w:val="20"/>
        </w:rPr>
        <w:t>-</w:t>
      </w:r>
      <w:r w:rsidR="76A43692" w:rsidRPr="00DC4F4D">
        <w:rPr>
          <w:rFonts w:eastAsiaTheme="majorEastAsia" w:cstheme="minorHAnsi"/>
          <w:color w:val="000000" w:themeColor="text1"/>
          <w:sz w:val="20"/>
          <w:szCs w:val="20"/>
          <w:lang w:eastAsia="nl-NL"/>
        </w:rPr>
        <w:t xml:space="preserve"> naast meerjarige, flexibele, </w:t>
      </w:r>
      <w:proofErr w:type="spellStart"/>
      <w:r w:rsidR="1D0C1EDE" w:rsidRPr="00DC4F4D">
        <w:rPr>
          <w:rFonts w:eastAsiaTheme="majorEastAsia" w:cstheme="minorHAnsi"/>
          <w:color w:val="000000" w:themeColor="text1"/>
          <w:sz w:val="20"/>
          <w:szCs w:val="20"/>
          <w:lang w:eastAsia="nl-NL"/>
        </w:rPr>
        <w:t>on</w:t>
      </w:r>
      <w:r w:rsidR="76A43692" w:rsidRPr="00DC4F4D">
        <w:rPr>
          <w:rFonts w:eastAsiaTheme="majorEastAsia" w:cstheme="minorHAnsi"/>
          <w:color w:val="000000" w:themeColor="text1"/>
          <w:sz w:val="20"/>
          <w:szCs w:val="20"/>
          <w:lang w:eastAsia="nl-NL"/>
        </w:rPr>
        <w:t>geoormerkte</w:t>
      </w:r>
      <w:proofErr w:type="spellEnd"/>
      <w:r w:rsidR="76A43692" w:rsidRPr="00DC4F4D">
        <w:rPr>
          <w:rFonts w:eastAsiaTheme="majorEastAsia" w:cstheme="minorHAnsi"/>
          <w:color w:val="000000" w:themeColor="text1"/>
          <w:sz w:val="20"/>
          <w:szCs w:val="20"/>
          <w:lang w:eastAsia="nl-NL"/>
        </w:rPr>
        <w:t xml:space="preserve"> financiering – </w:t>
      </w:r>
      <w:r w:rsidR="29CA04E9" w:rsidRPr="00DC4F4D">
        <w:rPr>
          <w:rFonts w:eastAsiaTheme="majorEastAsia" w:cstheme="minorHAnsi"/>
          <w:color w:val="000000" w:themeColor="text1"/>
          <w:sz w:val="20"/>
          <w:szCs w:val="20"/>
          <w:lang w:eastAsia="nl-NL"/>
        </w:rPr>
        <w:t xml:space="preserve">te </w:t>
      </w:r>
      <w:r w:rsidR="29CA04E9" w:rsidRPr="00DC4F4D">
        <w:rPr>
          <w:rFonts w:eastAsiaTheme="majorEastAsia" w:cstheme="minorHAnsi"/>
          <w:color w:val="000000" w:themeColor="text1"/>
          <w:sz w:val="20"/>
          <w:szCs w:val="20"/>
          <w:lang w:eastAsia="nl-NL"/>
        </w:rPr>
        <w:lastRenderedPageBreak/>
        <w:t>investeren</w:t>
      </w:r>
      <w:r w:rsidR="76A43692" w:rsidRPr="00DC4F4D">
        <w:rPr>
          <w:rFonts w:eastAsiaTheme="majorEastAsia" w:cstheme="minorHAnsi"/>
          <w:color w:val="000000" w:themeColor="text1"/>
          <w:sz w:val="20"/>
          <w:szCs w:val="20"/>
          <w:lang w:eastAsia="nl-NL"/>
        </w:rPr>
        <w:t xml:space="preserve"> in capaciteitsversterking en lastenverlichting</w:t>
      </w:r>
      <w:r w:rsidR="6244EA79" w:rsidRPr="00DC4F4D">
        <w:rPr>
          <w:rFonts w:eastAsiaTheme="majorEastAsia" w:cstheme="minorHAnsi"/>
          <w:color w:val="000000" w:themeColor="text1"/>
          <w:sz w:val="20"/>
          <w:szCs w:val="20"/>
          <w:lang w:eastAsia="nl-NL"/>
        </w:rPr>
        <w:t xml:space="preserve">. </w:t>
      </w:r>
      <w:r w:rsidR="4BF5BB3E" w:rsidRPr="00DC4F4D">
        <w:rPr>
          <w:rFonts w:eastAsiaTheme="majorEastAsia" w:cstheme="minorHAnsi"/>
          <w:color w:val="000000" w:themeColor="text1"/>
          <w:sz w:val="20"/>
          <w:szCs w:val="20"/>
          <w:lang w:eastAsia="nl-NL"/>
        </w:rPr>
        <w:t>Dit betreft niet alleen de gelijke verdeling van risico’</w:t>
      </w:r>
      <w:r w:rsidR="6220D81C" w:rsidRPr="00DC4F4D">
        <w:rPr>
          <w:rFonts w:eastAsiaTheme="majorEastAsia" w:cstheme="minorHAnsi"/>
          <w:color w:val="000000" w:themeColor="text1"/>
          <w:sz w:val="20"/>
          <w:szCs w:val="20"/>
          <w:lang w:eastAsia="nl-NL"/>
        </w:rPr>
        <w:t xml:space="preserve">s en de </w:t>
      </w:r>
      <w:proofErr w:type="spellStart"/>
      <w:r w:rsidR="6220D81C" w:rsidRPr="00DC4F4D">
        <w:rPr>
          <w:rFonts w:eastAsiaTheme="majorEastAsia" w:cstheme="minorHAnsi"/>
          <w:i/>
          <w:iCs/>
          <w:color w:val="000000" w:themeColor="text1"/>
          <w:sz w:val="20"/>
          <w:szCs w:val="20"/>
          <w:lang w:eastAsia="nl-NL"/>
        </w:rPr>
        <w:t>due</w:t>
      </w:r>
      <w:proofErr w:type="spellEnd"/>
      <w:r w:rsidR="6220D81C" w:rsidRPr="00DC4F4D">
        <w:rPr>
          <w:rFonts w:eastAsiaTheme="majorEastAsia" w:cstheme="minorHAnsi"/>
          <w:i/>
          <w:iCs/>
          <w:color w:val="000000" w:themeColor="text1"/>
          <w:sz w:val="20"/>
          <w:szCs w:val="20"/>
          <w:lang w:eastAsia="nl-NL"/>
        </w:rPr>
        <w:t xml:space="preserve"> diligence</w:t>
      </w:r>
      <w:r w:rsidR="6220D81C" w:rsidRPr="00DC4F4D">
        <w:rPr>
          <w:rFonts w:eastAsiaTheme="majorEastAsia" w:cstheme="minorHAnsi"/>
          <w:color w:val="000000" w:themeColor="text1"/>
          <w:sz w:val="20"/>
          <w:szCs w:val="20"/>
          <w:lang w:eastAsia="nl-NL"/>
        </w:rPr>
        <w:t xml:space="preserve"> last die daarmee gepaard gaat</w:t>
      </w:r>
      <w:r w:rsidR="4BF5BB3E" w:rsidRPr="00DC4F4D">
        <w:rPr>
          <w:rFonts w:eastAsiaTheme="majorEastAsia" w:cstheme="minorHAnsi"/>
          <w:color w:val="000000" w:themeColor="text1"/>
          <w:sz w:val="20"/>
          <w:szCs w:val="20"/>
          <w:lang w:eastAsia="nl-NL"/>
        </w:rPr>
        <w:t xml:space="preserve">, maar ook andere </w:t>
      </w:r>
      <w:r w:rsidR="5D743EE0" w:rsidRPr="00DC4F4D">
        <w:rPr>
          <w:rFonts w:eastAsiaTheme="majorEastAsia" w:cstheme="minorHAnsi"/>
          <w:color w:val="000000" w:themeColor="text1"/>
          <w:sz w:val="20"/>
          <w:szCs w:val="20"/>
          <w:lang w:eastAsia="nl-NL"/>
        </w:rPr>
        <w:t>afweging</w:t>
      </w:r>
      <w:r w:rsidR="4BF5BB3E" w:rsidRPr="00DC4F4D">
        <w:rPr>
          <w:rFonts w:eastAsiaTheme="majorEastAsia" w:cstheme="minorHAnsi"/>
          <w:color w:val="000000" w:themeColor="text1"/>
          <w:sz w:val="20"/>
          <w:szCs w:val="20"/>
          <w:lang w:eastAsia="nl-NL"/>
        </w:rPr>
        <w:t xml:space="preserve"> van risico’s. Zo stelt </w:t>
      </w:r>
      <w:hyperlink r:id="rId35">
        <w:r w:rsidR="4BF5BB3E" w:rsidRPr="00DC4F4D">
          <w:rPr>
            <w:rStyle w:val="Hyperlink"/>
            <w:rFonts w:eastAsiaTheme="majorEastAsia" w:cstheme="minorHAnsi"/>
            <w:sz w:val="20"/>
            <w:szCs w:val="20"/>
            <w:lang w:eastAsia="nl-NL"/>
          </w:rPr>
          <w:t>IOB</w:t>
        </w:r>
      </w:hyperlink>
      <w:r w:rsidR="4BF5BB3E" w:rsidRPr="00DC4F4D">
        <w:rPr>
          <w:rFonts w:eastAsiaTheme="majorEastAsia" w:cstheme="minorHAnsi"/>
          <w:color w:val="000000" w:themeColor="text1"/>
          <w:sz w:val="20"/>
          <w:szCs w:val="20"/>
          <w:lang w:eastAsia="nl-NL"/>
        </w:rPr>
        <w:t xml:space="preserve"> dat </w:t>
      </w:r>
      <w:r w:rsidR="004B5FEA" w:rsidRPr="00DC4F4D">
        <w:rPr>
          <w:rFonts w:eastAsiaTheme="majorEastAsia" w:cstheme="minorHAnsi"/>
          <w:color w:val="000000" w:themeColor="text1"/>
          <w:sz w:val="20"/>
          <w:szCs w:val="20"/>
          <w:lang w:eastAsia="nl-NL"/>
        </w:rPr>
        <w:t>“</w:t>
      </w:r>
      <w:r w:rsidR="4BF5BB3E" w:rsidRPr="00DC4F4D">
        <w:rPr>
          <w:rFonts w:eastAsiaTheme="majorEastAsia" w:cstheme="minorHAnsi"/>
          <w:i/>
          <w:iCs/>
          <w:color w:val="000000" w:themeColor="text1"/>
          <w:sz w:val="20"/>
          <w:szCs w:val="20"/>
          <w:lang w:eastAsia="nl-NL"/>
        </w:rPr>
        <w:t>h</w:t>
      </w:r>
      <w:r w:rsidR="4BF5BB3E" w:rsidRPr="00DC4F4D">
        <w:rPr>
          <w:rFonts w:eastAsia="Calibri Light" w:cstheme="minorHAnsi"/>
          <w:i/>
          <w:iCs/>
          <w:color w:val="000000" w:themeColor="text1"/>
          <w:sz w:val="20"/>
          <w:szCs w:val="20"/>
        </w:rPr>
        <w:t xml:space="preserve">et ministerie </w:t>
      </w:r>
      <w:r w:rsidR="03C6A32E" w:rsidRPr="00DC4F4D">
        <w:rPr>
          <w:rFonts w:eastAsia="Calibri Light" w:cstheme="minorHAnsi"/>
          <w:i/>
          <w:iCs/>
          <w:color w:val="000000" w:themeColor="text1"/>
          <w:sz w:val="20"/>
          <w:szCs w:val="20"/>
        </w:rPr>
        <w:t>(…)</w:t>
      </w:r>
      <w:r w:rsidR="4BF5BB3E" w:rsidRPr="00DC4F4D">
        <w:rPr>
          <w:rFonts w:eastAsia="Calibri Light" w:cstheme="minorHAnsi"/>
          <w:i/>
          <w:iCs/>
          <w:color w:val="000000" w:themeColor="text1"/>
          <w:sz w:val="20"/>
          <w:szCs w:val="20"/>
        </w:rPr>
        <w:t xml:space="preserve"> kan overwegen om de verantwoording van gelden minder te richten op het beperken van het risico dat geld of materieel niet precies worden gebruikt volgens de donoreisen, en meer te richten op de resultaten die worden bereikt in de ogen van de getroffen bevolking.</w:t>
      </w:r>
      <w:r w:rsidR="004B5FEA" w:rsidRPr="00DC4F4D">
        <w:rPr>
          <w:rFonts w:eastAsia="Calibri Light" w:cstheme="minorHAnsi"/>
          <w:color w:val="000000" w:themeColor="text1"/>
          <w:sz w:val="20"/>
          <w:szCs w:val="20"/>
        </w:rPr>
        <w:t>”</w:t>
      </w:r>
      <w:r w:rsidR="51367A25" w:rsidRPr="00DC4F4D">
        <w:rPr>
          <w:rFonts w:eastAsiaTheme="majorEastAsia" w:cstheme="minorHAnsi"/>
          <w:color w:val="000000" w:themeColor="text1"/>
          <w:sz w:val="20"/>
          <w:szCs w:val="20"/>
          <w:lang w:eastAsia="nl-NL"/>
        </w:rPr>
        <w:t xml:space="preserve"> </w:t>
      </w:r>
    </w:p>
    <w:p w14:paraId="6CB5079A" w14:textId="01E32378" w:rsidR="00795618" w:rsidRPr="00DC4F4D" w:rsidRDefault="00795618" w:rsidP="00DC4F4D">
      <w:pPr>
        <w:rPr>
          <w:rFonts w:eastAsiaTheme="majorEastAsia" w:cstheme="minorHAnsi"/>
          <w:color w:val="000000" w:themeColor="text1"/>
          <w:sz w:val="20"/>
          <w:szCs w:val="20"/>
          <w:lang w:eastAsia="nl-NL"/>
        </w:rPr>
      </w:pPr>
    </w:p>
    <w:p w14:paraId="5A735AF0" w14:textId="7A1CD175" w:rsidR="002B6F56" w:rsidRPr="00DC4F4D" w:rsidRDefault="7509077B" w:rsidP="00DC4F4D">
      <w:pPr>
        <w:rPr>
          <w:rFonts w:eastAsiaTheme="majorEastAsia" w:cstheme="minorHAnsi"/>
          <w:color w:val="000000" w:themeColor="text1"/>
          <w:sz w:val="20"/>
          <w:szCs w:val="20"/>
          <w:lang w:eastAsia="nl-NL"/>
        </w:rPr>
      </w:pPr>
      <w:r w:rsidRPr="00DC4F4D">
        <w:rPr>
          <w:rFonts w:eastAsiaTheme="majorEastAsia" w:cstheme="minorHAnsi"/>
          <w:color w:val="000000" w:themeColor="text1"/>
          <w:sz w:val="20"/>
          <w:szCs w:val="20"/>
          <w:lang w:eastAsia="nl-NL"/>
        </w:rPr>
        <w:t xml:space="preserve">Daarnaast is het aan te bevelen mechanismes in te richten die structurele en </w:t>
      </w:r>
      <w:hyperlink r:id="rId36" w:history="1">
        <w:r w:rsidRPr="00DC4F4D">
          <w:rPr>
            <w:rStyle w:val="Hyperlink"/>
            <w:rFonts w:eastAsiaTheme="majorEastAsia" w:cstheme="minorHAnsi"/>
            <w:sz w:val="20"/>
            <w:szCs w:val="20"/>
            <w:lang w:eastAsia="nl-NL"/>
          </w:rPr>
          <w:t>betekenisvolle consultaties</w:t>
        </w:r>
      </w:hyperlink>
      <w:r w:rsidRPr="00DC4F4D">
        <w:rPr>
          <w:rFonts w:eastAsiaTheme="majorEastAsia" w:cstheme="minorHAnsi"/>
          <w:color w:val="000000" w:themeColor="text1"/>
          <w:sz w:val="20"/>
          <w:szCs w:val="20"/>
          <w:lang w:eastAsia="nl-NL"/>
        </w:rPr>
        <w:t xml:space="preserve"> van lokale partners en andere stakeholders mogelijk maken. </w:t>
      </w:r>
      <w:r w:rsidR="22E81D10" w:rsidRPr="00DC4F4D">
        <w:rPr>
          <w:rFonts w:eastAsiaTheme="majorEastAsia" w:cstheme="minorHAnsi"/>
          <w:color w:val="000000" w:themeColor="text1"/>
          <w:sz w:val="20"/>
          <w:szCs w:val="20"/>
          <w:lang w:eastAsia="nl-NL"/>
        </w:rPr>
        <w:t>Bijvoorbeeld tijdens de ontwikkeling van bel</w:t>
      </w:r>
      <w:r w:rsidR="3F303BF3" w:rsidRPr="00DC4F4D">
        <w:rPr>
          <w:rFonts w:eastAsiaTheme="majorEastAsia" w:cstheme="minorHAnsi"/>
          <w:color w:val="000000" w:themeColor="text1"/>
          <w:sz w:val="20"/>
          <w:szCs w:val="20"/>
          <w:lang w:eastAsia="nl-NL"/>
        </w:rPr>
        <w:t xml:space="preserve">eid, de </w:t>
      </w:r>
      <w:proofErr w:type="spellStart"/>
      <w:r w:rsidR="3F303BF3" w:rsidRPr="00DC4F4D">
        <w:rPr>
          <w:rFonts w:eastAsiaTheme="majorEastAsia" w:cstheme="minorHAnsi"/>
          <w:color w:val="000000" w:themeColor="text1"/>
          <w:sz w:val="20"/>
          <w:szCs w:val="20"/>
          <w:lang w:eastAsia="nl-NL"/>
        </w:rPr>
        <w:t>Mid</w:t>
      </w:r>
      <w:proofErr w:type="spellEnd"/>
      <w:r w:rsidR="3F303BF3" w:rsidRPr="00DC4F4D">
        <w:rPr>
          <w:rFonts w:eastAsiaTheme="majorEastAsia" w:cstheme="minorHAnsi"/>
          <w:color w:val="000000" w:themeColor="text1"/>
          <w:sz w:val="20"/>
          <w:szCs w:val="20"/>
          <w:lang w:eastAsia="nl-NL"/>
        </w:rPr>
        <w:t>-Term Review en eind</w:t>
      </w:r>
      <w:r w:rsidR="22E81D10" w:rsidRPr="00DC4F4D">
        <w:rPr>
          <w:rFonts w:eastAsiaTheme="majorEastAsia" w:cstheme="minorHAnsi"/>
          <w:color w:val="000000" w:themeColor="text1"/>
          <w:sz w:val="20"/>
          <w:szCs w:val="20"/>
          <w:lang w:eastAsia="nl-NL"/>
        </w:rPr>
        <w:t xml:space="preserve">evaluatie van beleid, tijdens donorconferenties, maar ook door lokale stakeholders </w:t>
      </w:r>
      <w:r w:rsidR="0B1D0CAE" w:rsidRPr="00DC4F4D">
        <w:rPr>
          <w:rFonts w:eastAsiaTheme="majorEastAsia" w:cstheme="minorHAnsi"/>
          <w:color w:val="000000" w:themeColor="text1"/>
          <w:sz w:val="20"/>
          <w:szCs w:val="20"/>
          <w:lang w:eastAsia="nl-NL"/>
        </w:rPr>
        <w:t>en</w:t>
      </w:r>
      <w:r w:rsidR="39AF9369" w:rsidRPr="00DC4F4D">
        <w:rPr>
          <w:rFonts w:eastAsiaTheme="majorEastAsia" w:cstheme="minorHAnsi"/>
          <w:color w:val="000000" w:themeColor="text1"/>
          <w:sz w:val="20"/>
          <w:szCs w:val="20"/>
          <w:lang w:eastAsia="nl-NL"/>
        </w:rPr>
        <w:t xml:space="preserve"> ontvangers van hulp </w:t>
      </w:r>
      <w:r w:rsidR="22E81D10" w:rsidRPr="00DC4F4D">
        <w:rPr>
          <w:rFonts w:eastAsiaTheme="majorEastAsia" w:cstheme="minorHAnsi"/>
          <w:color w:val="000000" w:themeColor="text1"/>
          <w:sz w:val="20"/>
          <w:szCs w:val="20"/>
          <w:lang w:eastAsia="nl-NL"/>
        </w:rPr>
        <w:t xml:space="preserve">expliciet uit te nodigen bij </w:t>
      </w:r>
      <w:hyperlink r:id="rId37">
        <w:r w:rsidR="22E81D10" w:rsidRPr="00DC4F4D">
          <w:rPr>
            <w:rStyle w:val="Hyperlink"/>
            <w:rFonts w:eastAsiaTheme="majorEastAsia" w:cstheme="minorHAnsi"/>
            <w:sz w:val="20"/>
            <w:szCs w:val="20"/>
            <w:lang w:eastAsia="nl-NL"/>
          </w:rPr>
          <w:t>programma evaluaties</w:t>
        </w:r>
      </w:hyperlink>
      <w:r w:rsidR="22E81D10" w:rsidRPr="00DC4F4D">
        <w:rPr>
          <w:rFonts w:eastAsiaTheme="majorEastAsia" w:cstheme="minorHAnsi"/>
          <w:color w:val="000000" w:themeColor="text1"/>
          <w:sz w:val="20"/>
          <w:szCs w:val="20"/>
          <w:lang w:eastAsia="nl-NL"/>
        </w:rPr>
        <w:t>.</w:t>
      </w:r>
    </w:p>
    <w:p w14:paraId="5325324E" w14:textId="77777777" w:rsidR="00E72DC6" w:rsidRPr="00DC4F4D" w:rsidRDefault="00E72DC6" w:rsidP="00DC4F4D">
      <w:pPr>
        <w:rPr>
          <w:rFonts w:eastAsiaTheme="majorEastAsia" w:cstheme="minorHAnsi"/>
          <w:b/>
          <w:bCs/>
          <w:color w:val="000000" w:themeColor="text1"/>
          <w:sz w:val="20"/>
          <w:szCs w:val="20"/>
        </w:rPr>
      </w:pPr>
    </w:p>
    <w:p w14:paraId="57120E6E" w14:textId="68B1E2AD" w:rsidR="16F3DA5A" w:rsidRPr="00DC4F4D" w:rsidRDefault="000C255A" w:rsidP="00DC4F4D">
      <w:pPr>
        <w:rPr>
          <w:rFonts w:eastAsiaTheme="majorEastAsia" w:cstheme="minorHAnsi"/>
          <w:b/>
          <w:bCs/>
          <w:color w:val="000000" w:themeColor="text1"/>
          <w:sz w:val="20"/>
          <w:szCs w:val="20"/>
        </w:rPr>
      </w:pPr>
      <w:r w:rsidRPr="00DC4F4D">
        <w:rPr>
          <w:rFonts w:eastAsiaTheme="majorEastAsia" w:cstheme="minorHAnsi"/>
          <w:b/>
          <w:bCs/>
          <w:color w:val="000000" w:themeColor="text1"/>
          <w:sz w:val="20"/>
          <w:szCs w:val="20"/>
        </w:rPr>
        <w:t>Onze a</w:t>
      </w:r>
      <w:r w:rsidR="16F3DA5A" w:rsidRPr="00DC4F4D">
        <w:rPr>
          <w:rFonts w:eastAsiaTheme="majorEastAsia" w:cstheme="minorHAnsi"/>
          <w:b/>
          <w:bCs/>
          <w:color w:val="000000" w:themeColor="text1"/>
          <w:sz w:val="20"/>
          <w:szCs w:val="20"/>
        </w:rPr>
        <w:t>anbeveling</w:t>
      </w:r>
      <w:r w:rsidR="00096EEA" w:rsidRPr="00DC4F4D">
        <w:rPr>
          <w:rFonts w:eastAsiaTheme="majorEastAsia" w:cstheme="minorHAnsi"/>
          <w:b/>
          <w:bCs/>
          <w:color w:val="000000" w:themeColor="text1"/>
          <w:sz w:val="20"/>
          <w:szCs w:val="20"/>
        </w:rPr>
        <w:t>en</w:t>
      </w:r>
      <w:r w:rsidR="16F3DA5A" w:rsidRPr="00DC4F4D">
        <w:rPr>
          <w:rFonts w:eastAsiaTheme="majorEastAsia" w:cstheme="minorHAnsi"/>
          <w:b/>
          <w:bCs/>
          <w:color w:val="000000" w:themeColor="text1"/>
          <w:sz w:val="20"/>
          <w:szCs w:val="20"/>
        </w:rPr>
        <w:t>:</w:t>
      </w:r>
    </w:p>
    <w:p w14:paraId="136B2053" w14:textId="77777777" w:rsidR="002B6F56" w:rsidRPr="00DC4F4D" w:rsidRDefault="002B6F56" w:rsidP="00DC4F4D">
      <w:pPr>
        <w:rPr>
          <w:rFonts w:eastAsiaTheme="majorEastAsia" w:cstheme="minorHAnsi"/>
          <w:color w:val="000000" w:themeColor="text1"/>
          <w:sz w:val="20"/>
          <w:szCs w:val="20"/>
          <w:lang w:eastAsia="nl-NL"/>
        </w:rPr>
      </w:pPr>
    </w:p>
    <w:p w14:paraId="228B6851" w14:textId="0C8D336E" w:rsidR="528D07B0" w:rsidRPr="00DC4F4D" w:rsidRDefault="528D07B0" w:rsidP="00DC4F4D">
      <w:pPr>
        <w:pStyle w:val="Lijstalinea"/>
        <w:numPr>
          <w:ilvl w:val="0"/>
          <w:numId w:val="1"/>
        </w:numPr>
        <w:rPr>
          <w:rFonts w:eastAsiaTheme="majorEastAsia" w:cstheme="minorHAnsi"/>
          <w:color w:val="000000" w:themeColor="text1"/>
          <w:sz w:val="20"/>
          <w:szCs w:val="20"/>
        </w:rPr>
      </w:pPr>
      <w:r w:rsidRPr="00DC4F4D">
        <w:rPr>
          <w:rFonts w:eastAsiaTheme="majorEastAsia" w:cstheme="minorHAnsi"/>
          <w:color w:val="000000" w:themeColor="text1"/>
          <w:sz w:val="20"/>
          <w:szCs w:val="20"/>
        </w:rPr>
        <w:t>Investeer, naast meerjarige</w:t>
      </w:r>
      <w:r w:rsidR="55B96EDA" w:rsidRPr="00DC4F4D">
        <w:rPr>
          <w:rFonts w:eastAsiaTheme="majorEastAsia" w:cstheme="minorHAnsi"/>
          <w:color w:val="000000" w:themeColor="text1"/>
          <w:sz w:val="20"/>
          <w:szCs w:val="20"/>
        </w:rPr>
        <w:t xml:space="preserve">, flexibele, </w:t>
      </w:r>
      <w:proofErr w:type="spellStart"/>
      <w:r w:rsidR="55B96EDA" w:rsidRPr="00DC4F4D">
        <w:rPr>
          <w:rFonts w:eastAsiaTheme="majorEastAsia" w:cstheme="minorHAnsi"/>
          <w:color w:val="000000" w:themeColor="text1"/>
          <w:sz w:val="20"/>
          <w:szCs w:val="20"/>
        </w:rPr>
        <w:t>ongeoormerkte</w:t>
      </w:r>
      <w:proofErr w:type="spellEnd"/>
      <w:r w:rsidR="55B96EDA" w:rsidRPr="00DC4F4D">
        <w:rPr>
          <w:rFonts w:eastAsiaTheme="majorEastAsia" w:cstheme="minorHAnsi"/>
          <w:color w:val="000000" w:themeColor="text1"/>
          <w:sz w:val="20"/>
          <w:szCs w:val="20"/>
        </w:rPr>
        <w:t xml:space="preserve"> financiering, in capaciteitsverster</w:t>
      </w:r>
      <w:r w:rsidR="003052B6" w:rsidRPr="00DC4F4D">
        <w:rPr>
          <w:rFonts w:eastAsiaTheme="majorEastAsia" w:cstheme="minorHAnsi"/>
          <w:color w:val="000000" w:themeColor="text1"/>
          <w:sz w:val="20"/>
          <w:szCs w:val="20"/>
        </w:rPr>
        <w:t>k</w:t>
      </w:r>
      <w:r w:rsidR="55B96EDA" w:rsidRPr="00DC4F4D">
        <w:rPr>
          <w:rFonts w:eastAsiaTheme="majorEastAsia" w:cstheme="minorHAnsi"/>
          <w:color w:val="000000" w:themeColor="text1"/>
          <w:sz w:val="20"/>
          <w:szCs w:val="20"/>
        </w:rPr>
        <w:t xml:space="preserve">ing en lastenverlichting van lokale partners, waaronder door vrouwen geleide organisaties en andere specialistische </w:t>
      </w:r>
      <w:r w:rsidR="55B96EDA" w:rsidRPr="00DC4F4D">
        <w:rPr>
          <w:rFonts w:eastAsiaTheme="majorEastAsia" w:cstheme="minorHAnsi"/>
          <w:i/>
          <w:color w:val="000000" w:themeColor="text1"/>
          <w:sz w:val="20"/>
          <w:szCs w:val="20"/>
        </w:rPr>
        <w:t xml:space="preserve">community </w:t>
      </w:r>
      <w:proofErr w:type="spellStart"/>
      <w:r w:rsidR="55B96EDA" w:rsidRPr="00DC4F4D">
        <w:rPr>
          <w:rFonts w:eastAsiaTheme="majorEastAsia" w:cstheme="minorHAnsi"/>
          <w:i/>
          <w:color w:val="000000" w:themeColor="text1"/>
          <w:sz w:val="20"/>
          <w:szCs w:val="20"/>
        </w:rPr>
        <w:t>based</w:t>
      </w:r>
      <w:proofErr w:type="spellEnd"/>
      <w:r w:rsidR="55B96EDA" w:rsidRPr="00DC4F4D">
        <w:rPr>
          <w:rFonts w:eastAsiaTheme="majorEastAsia" w:cstheme="minorHAnsi"/>
          <w:color w:val="000000" w:themeColor="text1"/>
          <w:sz w:val="20"/>
          <w:szCs w:val="20"/>
        </w:rPr>
        <w:t xml:space="preserve"> organisaties</w:t>
      </w:r>
      <w:r w:rsidR="00CF0F56" w:rsidRPr="00DC4F4D">
        <w:rPr>
          <w:rFonts w:eastAsiaTheme="majorEastAsia" w:cstheme="minorHAnsi"/>
          <w:color w:val="000000" w:themeColor="text1"/>
          <w:sz w:val="20"/>
          <w:szCs w:val="20"/>
        </w:rPr>
        <w:t xml:space="preserve">. </w:t>
      </w:r>
      <w:r w:rsidR="000C3176" w:rsidRPr="00DC4F4D">
        <w:rPr>
          <w:rFonts w:eastAsiaTheme="majorEastAsia" w:cstheme="minorHAnsi"/>
          <w:color w:val="000000" w:themeColor="text1"/>
          <w:sz w:val="20"/>
          <w:szCs w:val="20"/>
        </w:rPr>
        <w:t>Zoals</w:t>
      </w:r>
      <w:r w:rsidR="00CF0F56" w:rsidRPr="00DC4F4D">
        <w:rPr>
          <w:rFonts w:eastAsiaTheme="majorEastAsia" w:cstheme="minorHAnsi"/>
          <w:color w:val="000000" w:themeColor="text1"/>
          <w:sz w:val="20"/>
          <w:szCs w:val="20"/>
        </w:rPr>
        <w:t xml:space="preserve"> </w:t>
      </w:r>
      <w:r w:rsidR="0000549C" w:rsidRPr="00DC4F4D">
        <w:rPr>
          <w:rFonts w:eastAsiaTheme="majorEastAsia" w:cstheme="minorHAnsi"/>
          <w:color w:val="000000" w:themeColor="text1"/>
          <w:sz w:val="20"/>
          <w:szCs w:val="20"/>
        </w:rPr>
        <w:t>verantwoording gericht</w:t>
      </w:r>
      <w:r w:rsidR="00CF0F56" w:rsidRPr="00DC4F4D">
        <w:rPr>
          <w:rFonts w:eastAsiaTheme="majorEastAsia" w:cstheme="minorHAnsi"/>
          <w:color w:val="000000" w:themeColor="text1"/>
          <w:sz w:val="20"/>
          <w:szCs w:val="20"/>
        </w:rPr>
        <w:t xml:space="preserve"> op de resultaten die worden bereikt in de ogen van de getroffen bevolking. </w:t>
      </w:r>
    </w:p>
    <w:p w14:paraId="791D6A0A" w14:textId="5F619D73" w:rsidR="00985E6E" w:rsidRPr="00DC4F4D" w:rsidRDefault="66A14A4F" w:rsidP="00DC4F4D">
      <w:pPr>
        <w:pStyle w:val="Lijstalinea"/>
        <w:numPr>
          <w:ilvl w:val="0"/>
          <w:numId w:val="1"/>
        </w:numPr>
        <w:rPr>
          <w:rFonts w:cstheme="minorHAnsi"/>
          <w:sz w:val="20"/>
          <w:szCs w:val="20"/>
        </w:rPr>
      </w:pPr>
      <w:r w:rsidRPr="00DC4F4D">
        <w:rPr>
          <w:rFonts w:eastAsiaTheme="majorEastAsia" w:cstheme="minorHAnsi"/>
          <w:color w:val="000000" w:themeColor="text1"/>
          <w:sz w:val="20"/>
          <w:szCs w:val="20"/>
        </w:rPr>
        <w:t xml:space="preserve">Richt mechanismes in die structurele en </w:t>
      </w:r>
      <w:r w:rsidRPr="00DC4F4D">
        <w:rPr>
          <w:rFonts w:eastAsiaTheme="majorEastAsia" w:cstheme="minorHAnsi"/>
          <w:sz w:val="20"/>
          <w:szCs w:val="20"/>
        </w:rPr>
        <w:t>betekenisvolle consultaties</w:t>
      </w:r>
      <w:r w:rsidRPr="00DC4F4D">
        <w:rPr>
          <w:rFonts w:eastAsiaTheme="majorEastAsia" w:cstheme="minorHAnsi"/>
          <w:color w:val="000000" w:themeColor="text1"/>
          <w:sz w:val="20"/>
          <w:szCs w:val="20"/>
        </w:rPr>
        <w:t xml:space="preserve"> van lokale </w:t>
      </w:r>
      <w:r w:rsidR="28621EB8" w:rsidRPr="00DC4F4D">
        <w:rPr>
          <w:rFonts w:eastAsiaTheme="majorEastAsia" w:cstheme="minorHAnsi"/>
          <w:color w:val="000000" w:themeColor="text1"/>
          <w:sz w:val="20"/>
          <w:szCs w:val="20"/>
        </w:rPr>
        <w:t xml:space="preserve">partners, waaronder door vrouwen geleide organisaties en andere specialistische </w:t>
      </w:r>
      <w:r w:rsidR="28621EB8" w:rsidRPr="00DC4F4D">
        <w:rPr>
          <w:rFonts w:eastAsiaTheme="majorEastAsia" w:cstheme="minorHAnsi"/>
          <w:i/>
          <w:color w:val="000000" w:themeColor="text1"/>
          <w:sz w:val="20"/>
          <w:szCs w:val="20"/>
        </w:rPr>
        <w:t xml:space="preserve">community </w:t>
      </w:r>
      <w:proofErr w:type="spellStart"/>
      <w:r w:rsidR="28621EB8" w:rsidRPr="00DC4F4D">
        <w:rPr>
          <w:rFonts w:eastAsiaTheme="majorEastAsia" w:cstheme="minorHAnsi"/>
          <w:i/>
          <w:color w:val="000000" w:themeColor="text1"/>
          <w:sz w:val="20"/>
          <w:szCs w:val="20"/>
        </w:rPr>
        <w:t>based</w:t>
      </w:r>
      <w:proofErr w:type="spellEnd"/>
      <w:r w:rsidR="28621EB8" w:rsidRPr="00DC4F4D">
        <w:rPr>
          <w:rFonts w:eastAsiaTheme="majorEastAsia" w:cstheme="minorHAnsi"/>
          <w:color w:val="000000" w:themeColor="text1"/>
          <w:sz w:val="20"/>
          <w:szCs w:val="20"/>
        </w:rPr>
        <w:t xml:space="preserve"> organisaties </w:t>
      </w:r>
      <w:r w:rsidRPr="00DC4F4D">
        <w:rPr>
          <w:rFonts w:eastAsiaTheme="majorEastAsia" w:cstheme="minorHAnsi"/>
          <w:color w:val="000000" w:themeColor="text1"/>
          <w:sz w:val="20"/>
          <w:szCs w:val="20"/>
        </w:rPr>
        <w:t>mogelijk maken.</w:t>
      </w:r>
      <w:r w:rsidR="78AE30AF" w:rsidRPr="00DC4F4D">
        <w:rPr>
          <w:rFonts w:eastAsiaTheme="majorEastAsia" w:cstheme="minorHAnsi"/>
          <w:color w:val="000000" w:themeColor="text1"/>
          <w:sz w:val="20"/>
          <w:szCs w:val="20"/>
        </w:rPr>
        <w:t xml:space="preserve"> </w:t>
      </w:r>
    </w:p>
    <w:p w14:paraId="4848F7A0" w14:textId="77777777" w:rsidR="00EE1B2A" w:rsidRPr="00DC4F4D" w:rsidRDefault="00EE1B2A" w:rsidP="00DC4F4D">
      <w:pPr>
        <w:rPr>
          <w:rFonts w:eastAsiaTheme="majorEastAsia" w:cstheme="minorHAnsi"/>
          <w:color w:val="000000" w:themeColor="text1"/>
          <w:sz w:val="20"/>
          <w:szCs w:val="20"/>
        </w:rPr>
      </w:pPr>
    </w:p>
    <w:p w14:paraId="406A099E" w14:textId="77777777" w:rsidR="00A11499" w:rsidRPr="00DC4F4D" w:rsidRDefault="00A11499" w:rsidP="00DC4F4D">
      <w:pPr>
        <w:rPr>
          <w:rFonts w:eastAsiaTheme="majorEastAsia" w:cstheme="minorHAnsi"/>
          <w:color w:val="000000" w:themeColor="text1"/>
          <w:sz w:val="20"/>
          <w:szCs w:val="20"/>
        </w:rPr>
      </w:pPr>
    </w:p>
    <w:p w14:paraId="3EFFC87E" w14:textId="75BB584C" w:rsidR="00A11499" w:rsidRPr="00DC4F4D" w:rsidRDefault="00A11499" w:rsidP="00DC4F4D">
      <w:pPr>
        <w:rPr>
          <w:rFonts w:eastAsiaTheme="majorEastAsia" w:cstheme="minorHAnsi"/>
          <w:color w:val="000000" w:themeColor="text1"/>
          <w:sz w:val="20"/>
          <w:szCs w:val="20"/>
        </w:rPr>
      </w:pPr>
      <w:r w:rsidRPr="00DC4F4D">
        <w:rPr>
          <w:rFonts w:eastAsiaTheme="majorEastAsia" w:cstheme="minorHAnsi"/>
          <w:color w:val="000000" w:themeColor="text1"/>
          <w:sz w:val="20"/>
          <w:szCs w:val="20"/>
        </w:rPr>
        <w:t xml:space="preserve">Met vriendelijke groet, </w:t>
      </w:r>
    </w:p>
    <w:p w14:paraId="2F37433D" w14:textId="77777777" w:rsidR="00A11499" w:rsidRPr="00DC4F4D" w:rsidRDefault="00A11499" w:rsidP="00DC4F4D">
      <w:pPr>
        <w:rPr>
          <w:rFonts w:eastAsiaTheme="majorEastAsia" w:cstheme="minorHAnsi"/>
          <w:color w:val="000000" w:themeColor="text1"/>
          <w:sz w:val="20"/>
          <w:szCs w:val="20"/>
        </w:rPr>
      </w:pPr>
    </w:p>
    <w:p w14:paraId="106C5358" w14:textId="77777777" w:rsidR="00983DDB" w:rsidRPr="00DC4F4D" w:rsidRDefault="00983DDB" w:rsidP="00DC4F4D">
      <w:pPr>
        <w:pStyle w:val="Lijstalinea"/>
        <w:numPr>
          <w:ilvl w:val="0"/>
          <w:numId w:val="8"/>
        </w:numPr>
        <w:rPr>
          <w:rFonts w:eastAsiaTheme="majorEastAsia" w:cstheme="minorHAnsi"/>
          <w:color w:val="000000" w:themeColor="text1"/>
          <w:sz w:val="20"/>
          <w:szCs w:val="20"/>
          <w:lang w:val="en-US"/>
        </w:rPr>
      </w:pPr>
      <w:r w:rsidRPr="00DC4F4D">
        <w:rPr>
          <w:rFonts w:eastAsiaTheme="majorEastAsia" w:cstheme="minorHAnsi"/>
          <w:color w:val="000000" w:themeColor="text1"/>
          <w:sz w:val="20"/>
          <w:szCs w:val="20"/>
          <w:lang w:val="en-US"/>
        </w:rPr>
        <w:t>Dutch Coalition on Disability and Development</w:t>
      </w:r>
    </w:p>
    <w:p w14:paraId="0118D790" w14:textId="77777777" w:rsidR="00F9153F" w:rsidRPr="00DC4F4D" w:rsidRDefault="00F9153F" w:rsidP="00DC4F4D">
      <w:pPr>
        <w:pStyle w:val="Lijstalinea"/>
        <w:numPr>
          <w:ilvl w:val="0"/>
          <w:numId w:val="8"/>
        </w:numPr>
        <w:rPr>
          <w:rFonts w:eastAsiaTheme="majorEastAsia" w:cstheme="minorHAnsi"/>
          <w:color w:val="000000" w:themeColor="text1"/>
          <w:sz w:val="20"/>
          <w:szCs w:val="20"/>
          <w:lang w:val="en-US"/>
        </w:rPr>
      </w:pPr>
      <w:r w:rsidRPr="00DC4F4D">
        <w:rPr>
          <w:rFonts w:eastAsiaTheme="majorEastAsia" w:cstheme="minorHAnsi"/>
          <w:color w:val="000000" w:themeColor="text1"/>
          <w:sz w:val="20"/>
          <w:szCs w:val="20"/>
          <w:lang w:val="en-US"/>
        </w:rPr>
        <w:t>Rutgers</w:t>
      </w:r>
    </w:p>
    <w:p w14:paraId="31125ED1" w14:textId="1BB53EB4" w:rsidR="00F9153F" w:rsidRPr="00DC4F4D" w:rsidRDefault="00F9153F" w:rsidP="00DC4F4D">
      <w:pPr>
        <w:pStyle w:val="Lijstalinea"/>
        <w:numPr>
          <w:ilvl w:val="0"/>
          <w:numId w:val="8"/>
        </w:numPr>
        <w:rPr>
          <w:rFonts w:eastAsiaTheme="majorEastAsia" w:cstheme="minorHAnsi"/>
          <w:color w:val="000000" w:themeColor="text1"/>
          <w:sz w:val="20"/>
          <w:szCs w:val="20"/>
          <w:lang w:val="en-US"/>
        </w:rPr>
      </w:pPr>
      <w:r w:rsidRPr="00DC4F4D">
        <w:rPr>
          <w:rFonts w:eastAsiaTheme="majorEastAsia" w:cstheme="minorHAnsi"/>
          <w:color w:val="000000" w:themeColor="text1"/>
          <w:sz w:val="20"/>
          <w:szCs w:val="20"/>
          <w:lang w:val="en-US"/>
        </w:rPr>
        <w:t xml:space="preserve">Save </w:t>
      </w:r>
      <w:r w:rsidR="00D55752" w:rsidRPr="00DC4F4D">
        <w:rPr>
          <w:rFonts w:eastAsiaTheme="majorEastAsia" w:cstheme="minorHAnsi"/>
          <w:color w:val="000000" w:themeColor="text1"/>
          <w:sz w:val="20"/>
          <w:szCs w:val="20"/>
          <w:lang w:val="en-US"/>
        </w:rPr>
        <w:t>the Children</w:t>
      </w:r>
    </w:p>
    <w:p w14:paraId="04422350" w14:textId="77777777" w:rsidR="00F9153F" w:rsidRPr="00DC4F4D" w:rsidRDefault="00F9153F" w:rsidP="00DC4F4D">
      <w:pPr>
        <w:pStyle w:val="Lijstalinea"/>
        <w:numPr>
          <w:ilvl w:val="0"/>
          <w:numId w:val="8"/>
        </w:numPr>
        <w:rPr>
          <w:rFonts w:eastAsiaTheme="majorEastAsia" w:cstheme="minorHAnsi"/>
          <w:color w:val="000000" w:themeColor="text1"/>
          <w:sz w:val="20"/>
          <w:szCs w:val="20"/>
          <w:lang w:val="en-US"/>
        </w:rPr>
      </w:pPr>
      <w:r w:rsidRPr="00DC4F4D">
        <w:rPr>
          <w:rFonts w:eastAsiaTheme="majorEastAsia" w:cstheme="minorHAnsi"/>
          <w:color w:val="000000" w:themeColor="text1"/>
          <w:sz w:val="20"/>
          <w:szCs w:val="20"/>
          <w:lang w:val="en-US"/>
        </w:rPr>
        <w:t>SEE YOU Foundation</w:t>
      </w:r>
    </w:p>
    <w:p w14:paraId="0C3BD76D" w14:textId="77777777" w:rsidR="00983DDB" w:rsidRPr="00DC4F4D" w:rsidRDefault="00983DDB" w:rsidP="00DC4F4D">
      <w:pPr>
        <w:pStyle w:val="Lijstalinea"/>
        <w:numPr>
          <w:ilvl w:val="0"/>
          <w:numId w:val="8"/>
        </w:numPr>
        <w:rPr>
          <w:rFonts w:eastAsiaTheme="majorEastAsia" w:cstheme="minorHAnsi"/>
          <w:color w:val="000000" w:themeColor="text1"/>
          <w:sz w:val="20"/>
          <w:szCs w:val="20"/>
          <w:lang w:val="en-US"/>
        </w:rPr>
      </w:pPr>
      <w:r w:rsidRPr="00DC4F4D">
        <w:rPr>
          <w:rFonts w:eastAsiaTheme="majorEastAsia" w:cstheme="minorHAnsi"/>
          <w:color w:val="000000" w:themeColor="text1"/>
          <w:sz w:val="20"/>
          <w:szCs w:val="20"/>
          <w:lang w:val="en-US"/>
        </w:rPr>
        <w:t>SOFT Tulip</w:t>
      </w:r>
    </w:p>
    <w:p w14:paraId="32A58D1C" w14:textId="08E49E59" w:rsidR="00D55752" w:rsidRPr="00DC4F4D" w:rsidRDefault="00D55752" w:rsidP="00DC4F4D">
      <w:pPr>
        <w:pStyle w:val="Lijstalinea"/>
        <w:numPr>
          <w:ilvl w:val="0"/>
          <w:numId w:val="8"/>
        </w:numPr>
        <w:rPr>
          <w:rFonts w:eastAsiaTheme="majorEastAsia" w:cstheme="minorHAnsi"/>
          <w:color w:val="000000" w:themeColor="text1"/>
          <w:sz w:val="20"/>
          <w:szCs w:val="20"/>
        </w:rPr>
      </w:pPr>
      <w:r w:rsidRPr="00DC4F4D">
        <w:rPr>
          <w:rFonts w:eastAsiaTheme="majorEastAsia" w:cstheme="minorHAnsi"/>
          <w:color w:val="000000" w:themeColor="text1"/>
          <w:sz w:val="20"/>
          <w:szCs w:val="20"/>
        </w:rPr>
        <w:t>War</w:t>
      </w:r>
      <w:r w:rsidR="00B7317B" w:rsidRPr="00DC4F4D">
        <w:rPr>
          <w:rFonts w:eastAsiaTheme="majorEastAsia" w:cstheme="minorHAnsi"/>
          <w:color w:val="000000" w:themeColor="text1"/>
          <w:sz w:val="20"/>
          <w:szCs w:val="20"/>
        </w:rPr>
        <w:t xml:space="preserve"> </w:t>
      </w:r>
      <w:r w:rsidRPr="00DC4F4D">
        <w:rPr>
          <w:rFonts w:eastAsiaTheme="majorEastAsia" w:cstheme="minorHAnsi"/>
          <w:color w:val="000000" w:themeColor="text1"/>
          <w:sz w:val="20"/>
          <w:szCs w:val="20"/>
        </w:rPr>
        <w:t>Child</w:t>
      </w:r>
    </w:p>
    <w:p w14:paraId="4FDBCE95" w14:textId="77777777" w:rsidR="00F9153F" w:rsidRPr="00DC4F4D" w:rsidRDefault="00F9153F" w:rsidP="00DC4F4D">
      <w:pPr>
        <w:pStyle w:val="Lijstalinea"/>
        <w:numPr>
          <w:ilvl w:val="0"/>
          <w:numId w:val="8"/>
        </w:numPr>
        <w:rPr>
          <w:rFonts w:eastAsiaTheme="majorEastAsia" w:cstheme="minorHAnsi"/>
          <w:color w:val="000000" w:themeColor="text1"/>
          <w:sz w:val="20"/>
          <w:szCs w:val="20"/>
          <w:lang w:val="en-US"/>
        </w:rPr>
      </w:pPr>
      <w:r w:rsidRPr="00DC4F4D">
        <w:rPr>
          <w:rFonts w:eastAsiaTheme="majorEastAsia" w:cstheme="minorHAnsi"/>
          <w:color w:val="000000" w:themeColor="text1"/>
          <w:sz w:val="20"/>
          <w:szCs w:val="20"/>
          <w:lang w:val="en-US"/>
        </w:rPr>
        <w:t>WO=MEN Dutch Gender Platform</w:t>
      </w:r>
    </w:p>
    <w:p w14:paraId="3D5DCCAA" w14:textId="77777777" w:rsidR="008E6BD7" w:rsidRPr="00DC4F4D" w:rsidRDefault="008E6BD7" w:rsidP="00DC4F4D">
      <w:pPr>
        <w:rPr>
          <w:rFonts w:eastAsiaTheme="majorEastAsia" w:cstheme="minorHAnsi"/>
          <w:bCs/>
          <w:i/>
          <w:color w:val="000000" w:themeColor="text1"/>
          <w:sz w:val="20"/>
          <w:szCs w:val="20"/>
          <w:lang w:val="en-US"/>
        </w:rPr>
      </w:pPr>
    </w:p>
    <w:p w14:paraId="253A01A5" w14:textId="1C47159F" w:rsidR="008E6BD7" w:rsidRPr="00DC4F4D" w:rsidRDefault="00A741D2" w:rsidP="00DC4F4D">
      <w:pPr>
        <w:rPr>
          <w:rFonts w:eastAsiaTheme="majorEastAsia" w:cstheme="minorHAnsi"/>
          <w:bCs/>
          <w:color w:val="000000" w:themeColor="text1"/>
          <w:sz w:val="20"/>
          <w:szCs w:val="20"/>
        </w:rPr>
      </w:pPr>
      <w:r w:rsidRPr="00DC4F4D">
        <w:rPr>
          <w:rFonts w:eastAsiaTheme="majorEastAsia" w:cstheme="minorHAnsi"/>
          <w:bCs/>
          <w:color w:val="000000" w:themeColor="text1"/>
          <w:sz w:val="20"/>
          <w:szCs w:val="20"/>
        </w:rPr>
        <w:t>D</w:t>
      </w:r>
      <w:r w:rsidR="008E6BD7" w:rsidRPr="00DC4F4D">
        <w:rPr>
          <w:rFonts w:eastAsiaTheme="majorEastAsia" w:cstheme="minorHAnsi"/>
          <w:bCs/>
          <w:color w:val="000000" w:themeColor="text1"/>
          <w:sz w:val="20"/>
          <w:szCs w:val="20"/>
        </w:rPr>
        <w:t xml:space="preserve">eze brief </w:t>
      </w:r>
      <w:r w:rsidRPr="00DC4F4D">
        <w:rPr>
          <w:rFonts w:eastAsiaTheme="majorEastAsia" w:cstheme="minorHAnsi"/>
          <w:bCs/>
          <w:color w:val="000000" w:themeColor="text1"/>
          <w:sz w:val="20"/>
          <w:szCs w:val="20"/>
        </w:rPr>
        <w:t xml:space="preserve">is </w:t>
      </w:r>
      <w:r w:rsidR="009B7744">
        <w:rPr>
          <w:rFonts w:eastAsiaTheme="majorEastAsia" w:cstheme="minorHAnsi"/>
          <w:bCs/>
          <w:color w:val="000000" w:themeColor="text1"/>
          <w:sz w:val="20"/>
          <w:szCs w:val="20"/>
        </w:rPr>
        <w:t xml:space="preserve">naast bovengenoemde organisaties </w:t>
      </w:r>
      <w:r w:rsidR="008E6BD7" w:rsidRPr="00DC4F4D">
        <w:rPr>
          <w:rFonts w:eastAsiaTheme="majorEastAsia" w:cstheme="minorHAnsi"/>
          <w:bCs/>
          <w:color w:val="000000" w:themeColor="text1"/>
          <w:sz w:val="20"/>
          <w:szCs w:val="20"/>
        </w:rPr>
        <w:t xml:space="preserve">mede tot stand gekomen met input van en wordt gesteund door de volgende leden van WO=MEN Dutch Gender Platform: CARE Nederland, Cordaid, Plan International en </w:t>
      </w:r>
      <w:proofErr w:type="spellStart"/>
      <w:r w:rsidR="008E6BD7" w:rsidRPr="00DC4F4D">
        <w:rPr>
          <w:rFonts w:eastAsiaTheme="majorEastAsia" w:cstheme="minorHAnsi"/>
          <w:bCs/>
          <w:color w:val="000000" w:themeColor="text1"/>
          <w:sz w:val="20"/>
          <w:szCs w:val="20"/>
        </w:rPr>
        <w:t>Oxfam</w:t>
      </w:r>
      <w:proofErr w:type="spellEnd"/>
      <w:r w:rsidR="008E6BD7" w:rsidRPr="00DC4F4D">
        <w:rPr>
          <w:rFonts w:eastAsiaTheme="majorEastAsia" w:cstheme="minorHAnsi"/>
          <w:bCs/>
          <w:color w:val="000000" w:themeColor="text1"/>
          <w:sz w:val="20"/>
          <w:szCs w:val="20"/>
        </w:rPr>
        <w:t xml:space="preserve"> Novib.</w:t>
      </w:r>
    </w:p>
    <w:p w14:paraId="4285E1F3" w14:textId="77777777" w:rsidR="008E6BD7" w:rsidRPr="00DC4F4D" w:rsidRDefault="008E6BD7" w:rsidP="00DC4F4D">
      <w:pPr>
        <w:rPr>
          <w:rFonts w:eastAsiaTheme="majorEastAsia" w:cstheme="minorHAnsi"/>
          <w:color w:val="000000" w:themeColor="text1"/>
          <w:sz w:val="20"/>
          <w:szCs w:val="20"/>
        </w:rPr>
      </w:pPr>
    </w:p>
    <w:p w14:paraId="7A98B81B" w14:textId="77777777" w:rsidR="00F9153F" w:rsidRPr="00DC4F4D" w:rsidRDefault="00F9153F" w:rsidP="00DC4F4D">
      <w:pPr>
        <w:rPr>
          <w:rFonts w:eastAsiaTheme="majorEastAsia" w:cstheme="minorHAnsi"/>
          <w:color w:val="000000" w:themeColor="text1"/>
          <w:sz w:val="20"/>
          <w:szCs w:val="20"/>
        </w:rPr>
      </w:pPr>
    </w:p>
    <w:p w14:paraId="49AD2DCC" w14:textId="77777777" w:rsidR="00983DDB" w:rsidRPr="00DC4F4D" w:rsidRDefault="00983DDB" w:rsidP="00DC4F4D">
      <w:pPr>
        <w:rPr>
          <w:rFonts w:eastAsiaTheme="majorEastAsia" w:cstheme="minorHAnsi"/>
          <w:color w:val="000000" w:themeColor="text1"/>
          <w:sz w:val="20"/>
          <w:szCs w:val="20"/>
        </w:rPr>
      </w:pPr>
    </w:p>
    <w:p w14:paraId="6560988D" w14:textId="57AC6573" w:rsidR="00983DDB" w:rsidRPr="00DC4F4D" w:rsidRDefault="00983DDB" w:rsidP="00DC4F4D">
      <w:pPr>
        <w:rPr>
          <w:rFonts w:eastAsiaTheme="majorEastAsia" w:cstheme="minorHAnsi"/>
          <w:color w:val="000000" w:themeColor="text1"/>
          <w:sz w:val="20"/>
          <w:szCs w:val="20"/>
        </w:rPr>
      </w:pPr>
      <w:r w:rsidRPr="00DC4F4D">
        <w:rPr>
          <w:rFonts w:eastAsiaTheme="majorEastAsia" w:cstheme="minorHAnsi"/>
          <w:color w:val="000000" w:themeColor="text1"/>
          <w:sz w:val="20"/>
          <w:szCs w:val="20"/>
        </w:rPr>
        <w:tab/>
      </w:r>
    </w:p>
    <w:p w14:paraId="5C3EDA5A" w14:textId="77777777" w:rsidR="00983DDB" w:rsidRPr="00DC4F4D" w:rsidRDefault="00983DDB" w:rsidP="00DC4F4D">
      <w:pPr>
        <w:rPr>
          <w:rFonts w:eastAsiaTheme="majorEastAsia" w:cstheme="minorHAnsi"/>
          <w:color w:val="000000" w:themeColor="text1"/>
          <w:sz w:val="20"/>
          <w:szCs w:val="20"/>
        </w:rPr>
      </w:pPr>
    </w:p>
    <w:p w14:paraId="56667B13" w14:textId="77777777" w:rsidR="00983DDB" w:rsidRPr="00DC4F4D" w:rsidRDefault="00983DDB" w:rsidP="00DC4F4D">
      <w:pPr>
        <w:rPr>
          <w:rFonts w:eastAsiaTheme="majorEastAsia" w:cstheme="minorHAnsi"/>
          <w:color w:val="000000" w:themeColor="text1"/>
          <w:sz w:val="20"/>
          <w:szCs w:val="20"/>
        </w:rPr>
      </w:pPr>
    </w:p>
    <w:sectPr w:rsidR="00983DDB" w:rsidRPr="00DC4F4D" w:rsidSect="00A30487">
      <w:headerReference w:type="default" r:id="rId38"/>
      <w:footerReference w:type="even" r:id="rId39"/>
      <w:footerReference w:type="default" r:id="rId4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FD785" w14:textId="77777777" w:rsidR="00DB274B" w:rsidRDefault="00DB274B" w:rsidP="004D1066">
      <w:r>
        <w:separator/>
      </w:r>
    </w:p>
  </w:endnote>
  <w:endnote w:type="continuationSeparator" w:id="0">
    <w:p w14:paraId="0E2E02DE" w14:textId="77777777" w:rsidR="00DB274B" w:rsidRDefault="00DB274B" w:rsidP="004D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32C1" w14:textId="41A4CC89" w:rsidR="00872974" w:rsidRDefault="00872974" w:rsidP="00D1176F">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p w14:paraId="52FC5143" w14:textId="77777777" w:rsidR="00AA3BA3" w:rsidRDefault="00AA3B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956166831"/>
      <w:docPartObj>
        <w:docPartGallery w:val="Page Numbers (Bottom of Page)"/>
        <w:docPartUnique/>
      </w:docPartObj>
    </w:sdtPr>
    <w:sdtEndPr>
      <w:rPr>
        <w:rStyle w:val="Paginanummer"/>
        <w:sz w:val="21"/>
        <w:szCs w:val="21"/>
      </w:rPr>
    </w:sdtEndPr>
    <w:sdtContent>
      <w:p w14:paraId="2C507C41" w14:textId="500030AF" w:rsidR="00872974" w:rsidRDefault="00872974" w:rsidP="00D1176F">
        <w:pPr>
          <w:pStyle w:val="Voettekst"/>
          <w:framePr w:wrap="none" w:vAnchor="text" w:hAnchor="margin" w:xAlign="center" w:y="1"/>
          <w:rPr>
            <w:rStyle w:val="Paginanummer"/>
          </w:rPr>
        </w:pPr>
        <w:r w:rsidRPr="001F0CBC">
          <w:rPr>
            <w:rStyle w:val="Paginanummer"/>
            <w:sz w:val="20"/>
            <w:szCs w:val="20"/>
          </w:rPr>
          <w:fldChar w:fldCharType="begin"/>
        </w:r>
        <w:r w:rsidRPr="001F0CBC">
          <w:rPr>
            <w:rStyle w:val="Paginanummer"/>
            <w:sz w:val="20"/>
            <w:szCs w:val="20"/>
          </w:rPr>
          <w:instrText xml:space="preserve"> PAGE </w:instrText>
        </w:r>
        <w:r w:rsidRPr="001F0CBC">
          <w:rPr>
            <w:rStyle w:val="Paginanummer"/>
            <w:sz w:val="20"/>
            <w:szCs w:val="20"/>
          </w:rPr>
          <w:fldChar w:fldCharType="separate"/>
        </w:r>
        <w:r w:rsidRPr="001F0CBC">
          <w:rPr>
            <w:rStyle w:val="Paginanummer"/>
            <w:noProof/>
            <w:sz w:val="20"/>
            <w:szCs w:val="20"/>
          </w:rPr>
          <w:t>2</w:t>
        </w:r>
        <w:r w:rsidRPr="001F0CBC">
          <w:rPr>
            <w:rStyle w:val="Paginanummer"/>
            <w:sz w:val="20"/>
            <w:szCs w:val="20"/>
          </w:rPr>
          <w:fldChar w:fldCharType="end"/>
        </w:r>
      </w:p>
    </w:sdtContent>
  </w:sdt>
  <w:p w14:paraId="3A1361A1" w14:textId="77777777" w:rsidR="00AA3BA3" w:rsidRDefault="00AA3B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3BE04" w14:textId="77777777" w:rsidR="00DB274B" w:rsidRDefault="00DB274B" w:rsidP="004D1066">
      <w:r>
        <w:separator/>
      </w:r>
    </w:p>
  </w:footnote>
  <w:footnote w:type="continuationSeparator" w:id="0">
    <w:p w14:paraId="7EF070A9" w14:textId="77777777" w:rsidR="00DB274B" w:rsidRDefault="00DB274B" w:rsidP="004D1066">
      <w:r>
        <w:continuationSeparator/>
      </w:r>
    </w:p>
  </w:footnote>
  <w:footnote w:id="1">
    <w:p w14:paraId="23C2FA7F" w14:textId="16CA76A6" w:rsidR="004D1066" w:rsidRPr="00C50C2D" w:rsidRDefault="004D1066" w:rsidP="004D1066">
      <w:pPr>
        <w:rPr>
          <w:sz w:val="16"/>
          <w:szCs w:val="16"/>
        </w:rPr>
      </w:pPr>
      <w:r w:rsidRPr="001E63A8">
        <w:rPr>
          <w:rStyle w:val="Voetnootmarkering"/>
          <w:sz w:val="18"/>
          <w:szCs w:val="18"/>
        </w:rPr>
        <w:footnoteRef/>
      </w:r>
      <w:r w:rsidRPr="001E63A8">
        <w:rPr>
          <w:sz w:val="18"/>
          <w:szCs w:val="18"/>
        </w:rPr>
        <w:t xml:space="preserve"> </w:t>
      </w:r>
      <w:r w:rsidRPr="007E08D3">
        <w:rPr>
          <w:i/>
          <w:sz w:val="16"/>
          <w:szCs w:val="16"/>
        </w:rPr>
        <w:t>“Vrouwen moeten zich overal ter wereld kunnen beroepen op hun universele rechten en zich gevrijwaard weten van geweld (</w:t>
      </w:r>
      <w:proofErr w:type="spellStart"/>
      <w:r w:rsidRPr="007E08D3">
        <w:rPr>
          <w:i/>
          <w:iCs/>
          <w:sz w:val="16"/>
          <w:szCs w:val="16"/>
        </w:rPr>
        <w:t>rights</w:t>
      </w:r>
      <w:proofErr w:type="spellEnd"/>
      <w:r w:rsidRPr="007E08D3">
        <w:rPr>
          <w:i/>
          <w:sz w:val="16"/>
          <w:szCs w:val="16"/>
        </w:rPr>
        <w:t>). Zij moeten vertegenwoordigd zijn en deelnemen aan politieke beslissingen (</w:t>
      </w:r>
      <w:proofErr w:type="spellStart"/>
      <w:r w:rsidRPr="007E08D3">
        <w:rPr>
          <w:i/>
          <w:iCs/>
          <w:sz w:val="16"/>
          <w:szCs w:val="16"/>
        </w:rPr>
        <w:t>representation</w:t>
      </w:r>
      <w:proofErr w:type="spellEnd"/>
      <w:r w:rsidRPr="007E08D3">
        <w:rPr>
          <w:i/>
          <w:sz w:val="16"/>
          <w:szCs w:val="16"/>
        </w:rPr>
        <w:t>) en er moeten voldoende middelen beschikbaar zijn om die doelen te realiseren (</w:t>
      </w:r>
      <w:r w:rsidRPr="007E08D3">
        <w:rPr>
          <w:i/>
          <w:iCs/>
          <w:sz w:val="16"/>
          <w:szCs w:val="16"/>
        </w:rPr>
        <w:t>resources</w:t>
      </w:r>
      <w:r w:rsidRPr="007E08D3">
        <w:rPr>
          <w:i/>
          <w:sz w:val="16"/>
          <w:szCs w:val="16"/>
        </w:rPr>
        <w:t xml:space="preserve">). Omdat omstandigheden wereldwijd verschillen en niet iedere </w:t>
      </w:r>
      <w:r w:rsidRPr="00C50C2D">
        <w:rPr>
          <w:i/>
          <w:sz w:val="16"/>
          <w:szCs w:val="16"/>
        </w:rPr>
        <w:t>benadering overal even effectief is, moet de realisering van deze beleidsdoelen altijd een invulling krijgen die in de lokale context past (</w:t>
      </w:r>
      <w:proofErr w:type="spellStart"/>
      <w:r w:rsidRPr="00C50C2D">
        <w:rPr>
          <w:i/>
          <w:iCs/>
          <w:sz w:val="16"/>
          <w:szCs w:val="16"/>
        </w:rPr>
        <w:t>reality</w:t>
      </w:r>
      <w:proofErr w:type="spellEnd"/>
      <w:r w:rsidRPr="00C50C2D">
        <w:rPr>
          <w:i/>
          <w:iCs/>
          <w:sz w:val="16"/>
          <w:szCs w:val="16"/>
        </w:rPr>
        <w:t xml:space="preserve"> check</w:t>
      </w:r>
      <w:r w:rsidRPr="00C50C2D">
        <w:rPr>
          <w:i/>
          <w:sz w:val="16"/>
          <w:szCs w:val="16"/>
        </w:rPr>
        <w:t>).”</w:t>
      </w:r>
      <w:r w:rsidRPr="00C50C2D">
        <w:rPr>
          <w:sz w:val="16"/>
          <w:szCs w:val="16"/>
        </w:rPr>
        <w:t xml:space="preserve"> </w:t>
      </w:r>
      <w:r w:rsidR="00C50C2D" w:rsidRPr="00C50C2D">
        <w:rPr>
          <w:sz w:val="16"/>
          <w:szCs w:val="16"/>
        </w:rPr>
        <w:t xml:space="preserve">Kamerbrief Feministisch Buitenland Beleid, </w:t>
      </w:r>
      <w:proofErr w:type="spellStart"/>
      <w:r w:rsidR="00C50C2D" w:rsidRPr="00C50C2D">
        <w:rPr>
          <w:sz w:val="16"/>
          <w:szCs w:val="16"/>
        </w:rPr>
        <w:t>dd</w:t>
      </w:r>
      <w:proofErr w:type="spellEnd"/>
      <w:r w:rsidR="00C50C2D" w:rsidRPr="00C50C2D">
        <w:rPr>
          <w:sz w:val="16"/>
          <w:szCs w:val="16"/>
        </w:rPr>
        <w:t xml:space="preserve"> 8 november 2022, p.2</w:t>
      </w:r>
    </w:p>
  </w:footnote>
  <w:footnote w:id="2">
    <w:p w14:paraId="335ED5D8" w14:textId="35764CEF" w:rsidR="78A6498C" w:rsidRPr="007E08D3" w:rsidRDefault="78A6498C" w:rsidP="78A6498C">
      <w:pPr>
        <w:pStyle w:val="Voetnoottekst"/>
        <w:rPr>
          <w:rFonts w:asciiTheme="minorHAnsi" w:hAnsiTheme="minorHAnsi"/>
          <w:sz w:val="16"/>
          <w:szCs w:val="16"/>
        </w:rPr>
      </w:pPr>
      <w:r w:rsidRPr="00C50C2D">
        <w:rPr>
          <w:rStyle w:val="Voetnootmarkering"/>
          <w:rFonts w:asciiTheme="minorHAnsi" w:hAnsiTheme="minorHAnsi"/>
          <w:sz w:val="16"/>
          <w:szCs w:val="16"/>
        </w:rPr>
        <w:footnoteRef/>
      </w:r>
      <w:r w:rsidRPr="00C50C2D">
        <w:rPr>
          <w:rFonts w:asciiTheme="minorHAnsi" w:hAnsiTheme="minorHAnsi"/>
          <w:sz w:val="16"/>
          <w:szCs w:val="16"/>
        </w:rPr>
        <w:t xml:space="preserve"> </w:t>
      </w:r>
      <w:hyperlink r:id="rId1">
        <w:r w:rsidRPr="00C50C2D">
          <w:rPr>
            <w:rFonts w:asciiTheme="minorHAnsi" w:eastAsia="Times New Roman" w:hAnsiTheme="minorHAnsi" w:cs="Segoe UI"/>
            <w:color w:val="0000FF"/>
            <w:sz w:val="16"/>
            <w:szCs w:val="16"/>
            <w:u w:val="single"/>
            <w:lang w:eastAsia="nl-NL"/>
          </w:rPr>
          <w:t>https://www.hrw.org/news/2022/09/08/syria</w:t>
        </w:r>
      </w:hyperlink>
      <w:hyperlink r:id="rId2">
        <w:r w:rsidRPr="00C50C2D">
          <w:rPr>
            <w:rFonts w:asciiTheme="minorHAnsi" w:eastAsia="Times New Roman" w:hAnsiTheme="minorHAnsi" w:cs="Segoe UI"/>
            <w:color w:val="0000FF"/>
            <w:sz w:val="16"/>
            <w:szCs w:val="16"/>
            <w:u w:val="single"/>
            <w:lang w:eastAsia="nl-NL"/>
          </w:rPr>
          <w:t>-</w:t>
        </w:r>
      </w:hyperlink>
      <w:hyperlink r:id="rId3">
        <w:r w:rsidRPr="00C50C2D">
          <w:rPr>
            <w:rFonts w:asciiTheme="minorHAnsi" w:eastAsia="Times New Roman" w:hAnsiTheme="minorHAnsi" w:cs="Segoe UI"/>
            <w:color w:val="0000FF"/>
            <w:sz w:val="16"/>
            <w:szCs w:val="16"/>
            <w:u w:val="single"/>
            <w:lang w:eastAsia="nl-NL"/>
          </w:rPr>
          <w:t>children</w:t>
        </w:r>
      </w:hyperlink>
      <w:hyperlink r:id="rId4">
        <w:r w:rsidRPr="00C50C2D">
          <w:rPr>
            <w:rFonts w:asciiTheme="minorHAnsi" w:eastAsia="Times New Roman" w:hAnsiTheme="minorHAnsi" w:cs="Segoe UI"/>
            <w:color w:val="0000FF"/>
            <w:sz w:val="16"/>
            <w:szCs w:val="16"/>
            <w:u w:val="single"/>
            <w:lang w:eastAsia="nl-NL"/>
          </w:rPr>
          <w:t>-</w:t>
        </w:r>
      </w:hyperlink>
      <w:hyperlink r:id="rId5">
        <w:r w:rsidRPr="00C50C2D">
          <w:rPr>
            <w:rFonts w:asciiTheme="minorHAnsi" w:eastAsia="Times New Roman" w:hAnsiTheme="minorHAnsi" w:cs="Segoe UI"/>
            <w:color w:val="0000FF"/>
            <w:sz w:val="16"/>
            <w:szCs w:val="16"/>
            <w:u w:val="single"/>
            <w:lang w:eastAsia="nl-NL"/>
          </w:rPr>
          <w:t>disabilities</w:t>
        </w:r>
      </w:hyperlink>
      <w:hyperlink r:id="rId6">
        <w:r w:rsidRPr="00C50C2D">
          <w:rPr>
            <w:rFonts w:asciiTheme="minorHAnsi" w:eastAsia="Times New Roman" w:hAnsiTheme="minorHAnsi" w:cs="Segoe UI"/>
            <w:color w:val="0000FF"/>
            <w:sz w:val="16"/>
            <w:szCs w:val="16"/>
            <w:u w:val="single"/>
            <w:lang w:eastAsia="nl-NL"/>
          </w:rPr>
          <w:t>-</w:t>
        </w:r>
      </w:hyperlink>
      <w:hyperlink r:id="rId7">
        <w:r w:rsidRPr="00C50C2D">
          <w:rPr>
            <w:rFonts w:asciiTheme="minorHAnsi" w:eastAsia="Times New Roman" w:hAnsiTheme="minorHAnsi" w:cs="Segoe UI"/>
            <w:color w:val="0000FF"/>
            <w:sz w:val="16"/>
            <w:szCs w:val="16"/>
            <w:u w:val="single"/>
            <w:lang w:eastAsia="nl-NL"/>
          </w:rPr>
          <w:t>left</w:t>
        </w:r>
      </w:hyperlink>
      <w:hyperlink r:id="rId8">
        <w:r w:rsidRPr="00C50C2D">
          <w:rPr>
            <w:rFonts w:asciiTheme="minorHAnsi" w:eastAsia="Times New Roman" w:hAnsiTheme="minorHAnsi" w:cs="Segoe UI"/>
            <w:color w:val="0000FF"/>
            <w:sz w:val="16"/>
            <w:szCs w:val="16"/>
            <w:u w:val="single"/>
            <w:lang w:eastAsia="nl-NL"/>
          </w:rPr>
          <w:t>-</w:t>
        </w:r>
      </w:hyperlink>
      <w:hyperlink r:id="rId9">
        <w:r w:rsidRPr="00C50C2D">
          <w:rPr>
            <w:rFonts w:asciiTheme="minorHAnsi" w:eastAsia="Times New Roman" w:hAnsiTheme="minorHAnsi" w:cs="Segoe UI"/>
            <w:color w:val="0000FF"/>
            <w:sz w:val="16"/>
            <w:szCs w:val="16"/>
            <w:u w:val="single"/>
            <w:lang w:eastAsia="nl-NL"/>
          </w:rPr>
          <w:t>unprotected</w:t>
        </w:r>
      </w:hyperlink>
      <w:r w:rsidRPr="00C50C2D">
        <w:rPr>
          <w:rFonts w:asciiTheme="minorHAnsi" w:eastAsia="Times New Roman" w:hAnsiTheme="minorHAnsi" w:cs="Segoe UI"/>
          <w:color w:val="000000" w:themeColor="text1"/>
          <w:sz w:val="16"/>
          <w:szCs w:val="16"/>
          <w:lang w:eastAsia="nl-NL"/>
        </w:rPr>
        <w:t>; </w:t>
      </w:r>
      <w:hyperlink r:id="rId10">
        <w:r w:rsidRPr="00C50C2D">
          <w:rPr>
            <w:rFonts w:asciiTheme="minorHAnsi" w:eastAsia="Times New Roman" w:hAnsiTheme="minorHAnsi" w:cs="Segoe UI"/>
            <w:color w:val="0000FF"/>
            <w:sz w:val="16"/>
            <w:szCs w:val="16"/>
            <w:u w:val="single"/>
            <w:lang w:eastAsia="nl-NL"/>
          </w:rPr>
          <w:t>https://www.hi</w:t>
        </w:r>
      </w:hyperlink>
      <w:hyperlink r:id="rId11">
        <w:r w:rsidRPr="00C50C2D">
          <w:rPr>
            <w:rFonts w:asciiTheme="minorHAnsi" w:eastAsia="Times New Roman" w:hAnsiTheme="minorHAnsi" w:cs="Segoe UI"/>
            <w:color w:val="0000FF"/>
            <w:sz w:val="16"/>
            <w:szCs w:val="16"/>
            <w:u w:val="single"/>
            <w:lang w:eastAsia="nl-NL"/>
          </w:rPr>
          <w:t>-</w:t>
        </w:r>
      </w:hyperlink>
      <w:hyperlink r:id="rId12">
        <w:r w:rsidRPr="007E08D3">
          <w:rPr>
            <w:rFonts w:asciiTheme="minorHAnsi" w:eastAsia="Times New Roman" w:hAnsiTheme="minorHAnsi" w:cs="Segoe UI"/>
            <w:color w:val="0000FF"/>
            <w:sz w:val="16"/>
            <w:szCs w:val="16"/>
            <w:u w:val="single"/>
            <w:lang w:eastAsia="nl-NL"/>
          </w:rPr>
          <w:t>us.org/aid_1_to_people_with_disabilities_and_elderly</w:t>
        </w:r>
      </w:hyperlink>
      <w:r w:rsidRPr="007E08D3">
        <w:rPr>
          <w:rFonts w:asciiTheme="minorHAnsi" w:eastAsia="Times New Roman" w:hAnsiTheme="minorHAnsi" w:cs="Segoe UI"/>
          <w:color w:val="000000" w:themeColor="text1"/>
          <w:sz w:val="16"/>
          <w:szCs w:val="16"/>
          <w:lang w:eastAsia="nl-NL"/>
        </w:rPr>
        <w:t>; </w:t>
      </w:r>
      <w:hyperlink r:id="rId13">
        <w:r w:rsidRPr="007E08D3">
          <w:rPr>
            <w:rFonts w:asciiTheme="minorHAnsi" w:eastAsia="Times New Roman" w:hAnsiTheme="minorHAnsi" w:cs="Segoe UI"/>
            <w:color w:val="0000FF"/>
            <w:sz w:val="16"/>
            <w:szCs w:val="16"/>
            <w:u w:val="single"/>
            <w:lang w:eastAsia="nl-NL"/>
          </w:rPr>
          <w:t>https://odi.org/en/publications/inclusion</w:t>
        </w:r>
      </w:hyperlink>
      <w:hyperlink r:id="rId14">
        <w:r w:rsidRPr="007E08D3">
          <w:rPr>
            <w:rFonts w:asciiTheme="minorHAnsi" w:eastAsia="Times New Roman" w:hAnsiTheme="minorHAnsi" w:cs="Segoe UI"/>
            <w:color w:val="0000FF"/>
            <w:sz w:val="16"/>
            <w:szCs w:val="16"/>
            <w:u w:val="single"/>
            <w:lang w:eastAsia="nl-NL"/>
          </w:rPr>
          <w:t>-</w:t>
        </w:r>
      </w:hyperlink>
      <w:hyperlink r:id="rId15">
        <w:r w:rsidRPr="007E08D3">
          <w:rPr>
            <w:rFonts w:asciiTheme="minorHAnsi" w:eastAsia="Times New Roman" w:hAnsiTheme="minorHAnsi" w:cs="Segoe UI"/>
            <w:color w:val="0000FF"/>
            <w:sz w:val="16"/>
            <w:szCs w:val="16"/>
            <w:u w:val="single"/>
            <w:lang w:eastAsia="nl-NL"/>
          </w:rPr>
          <w:t>and</w:t>
        </w:r>
      </w:hyperlink>
      <w:hyperlink r:id="rId16">
        <w:r w:rsidRPr="007E08D3">
          <w:rPr>
            <w:rFonts w:asciiTheme="minorHAnsi" w:eastAsia="Times New Roman" w:hAnsiTheme="minorHAnsi" w:cs="Segoe UI"/>
            <w:color w:val="0000FF"/>
            <w:sz w:val="16"/>
            <w:szCs w:val="16"/>
            <w:u w:val="single"/>
            <w:lang w:eastAsia="nl-NL"/>
          </w:rPr>
          <w:t>-</w:t>
        </w:r>
      </w:hyperlink>
      <w:hyperlink r:id="rId17">
        <w:r w:rsidRPr="007E08D3">
          <w:rPr>
            <w:rFonts w:asciiTheme="minorHAnsi" w:eastAsia="Times New Roman" w:hAnsiTheme="minorHAnsi" w:cs="Segoe UI"/>
            <w:color w:val="0000FF"/>
            <w:sz w:val="16"/>
            <w:szCs w:val="16"/>
            <w:u w:val="single"/>
            <w:lang w:eastAsia="nl-NL"/>
          </w:rPr>
          <w:t>exclusion</w:t>
        </w:r>
      </w:hyperlink>
      <w:hyperlink r:id="rId18">
        <w:r w:rsidRPr="007E08D3">
          <w:rPr>
            <w:rFonts w:asciiTheme="minorHAnsi" w:eastAsia="Times New Roman" w:hAnsiTheme="minorHAnsi" w:cs="Segoe UI"/>
            <w:color w:val="0000FF"/>
            <w:sz w:val="16"/>
            <w:szCs w:val="16"/>
            <w:u w:val="single"/>
            <w:lang w:eastAsia="nl-NL"/>
          </w:rPr>
          <w:t>-</w:t>
        </w:r>
      </w:hyperlink>
      <w:hyperlink r:id="rId19">
        <w:r w:rsidRPr="007E08D3">
          <w:rPr>
            <w:rFonts w:asciiTheme="minorHAnsi" w:eastAsia="Times New Roman" w:hAnsiTheme="minorHAnsi" w:cs="Segoe UI"/>
            <w:color w:val="0000FF"/>
            <w:sz w:val="16"/>
            <w:szCs w:val="16"/>
            <w:u w:val="single"/>
            <w:lang w:eastAsia="nl-NL"/>
          </w:rPr>
          <w:t>in</w:t>
        </w:r>
      </w:hyperlink>
      <w:hyperlink r:id="rId20">
        <w:r w:rsidRPr="007E08D3">
          <w:rPr>
            <w:rFonts w:asciiTheme="minorHAnsi" w:eastAsia="Times New Roman" w:hAnsiTheme="minorHAnsi" w:cs="Segoe UI"/>
            <w:color w:val="0000FF"/>
            <w:sz w:val="16"/>
            <w:szCs w:val="16"/>
            <w:u w:val="single"/>
            <w:lang w:eastAsia="nl-NL"/>
          </w:rPr>
          <w:t>-</w:t>
        </w:r>
      </w:hyperlink>
      <w:hyperlink r:id="rId21">
        <w:r w:rsidRPr="007E08D3">
          <w:rPr>
            <w:rFonts w:asciiTheme="minorHAnsi" w:eastAsia="Times New Roman" w:hAnsiTheme="minorHAnsi" w:cs="Segoe UI"/>
            <w:color w:val="0000FF"/>
            <w:sz w:val="16"/>
            <w:szCs w:val="16"/>
            <w:u w:val="single"/>
            <w:lang w:eastAsia="nl-NL"/>
          </w:rPr>
          <w:t>humanitarian</w:t>
        </w:r>
      </w:hyperlink>
      <w:hyperlink r:id="rId22">
        <w:r w:rsidRPr="007E08D3">
          <w:rPr>
            <w:rFonts w:asciiTheme="minorHAnsi" w:eastAsia="Times New Roman" w:hAnsiTheme="minorHAnsi" w:cs="Segoe UI"/>
            <w:color w:val="0000FF"/>
            <w:sz w:val="16"/>
            <w:szCs w:val="16"/>
            <w:u w:val="single"/>
            <w:lang w:eastAsia="nl-NL"/>
          </w:rPr>
          <w:t>-</w:t>
        </w:r>
      </w:hyperlink>
      <w:hyperlink r:id="rId23">
        <w:r w:rsidRPr="007E08D3">
          <w:rPr>
            <w:rFonts w:asciiTheme="minorHAnsi" w:eastAsia="Times New Roman" w:hAnsiTheme="minorHAnsi" w:cs="Segoe UI"/>
            <w:color w:val="0000FF"/>
            <w:sz w:val="16"/>
            <w:szCs w:val="16"/>
            <w:u w:val="single"/>
            <w:lang w:eastAsia="nl-NL"/>
          </w:rPr>
          <w:t>action</w:t>
        </w:r>
      </w:hyperlink>
      <w:hyperlink r:id="rId24">
        <w:r w:rsidRPr="007E08D3">
          <w:rPr>
            <w:rFonts w:asciiTheme="minorHAnsi" w:eastAsia="Times New Roman" w:hAnsiTheme="minorHAnsi" w:cs="Segoe UI"/>
            <w:color w:val="0000FF"/>
            <w:sz w:val="16"/>
            <w:szCs w:val="16"/>
            <w:u w:val="single"/>
            <w:lang w:eastAsia="nl-NL"/>
          </w:rPr>
          <w:t>-</w:t>
        </w:r>
      </w:hyperlink>
      <w:hyperlink r:id="rId25">
        <w:r w:rsidRPr="007E08D3">
          <w:rPr>
            <w:rFonts w:asciiTheme="minorHAnsi" w:eastAsia="Times New Roman" w:hAnsiTheme="minorHAnsi" w:cs="Segoe UI"/>
            <w:color w:val="0000FF"/>
            <w:sz w:val="16"/>
            <w:szCs w:val="16"/>
            <w:u w:val="single"/>
            <w:lang w:eastAsia="nl-NL"/>
          </w:rPr>
          <w:t>findings</w:t>
        </w:r>
      </w:hyperlink>
      <w:hyperlink r:id="rId26">
        <w:r w:rsidRPr="007E08D3">
          <w:rPr>
            <w:rFonts w:asciiTheme="minorHAnsi" w:eastAsia="Times New Roman" w:hAnsiTheme="minorHAnsi" w:cs="Segoe UI"/>
            <w:color w:val="0000FF"/>
            <w:sz w:val="16"/>
            <w:szCs w:val="16"/>
            <w:u w:val="single"/>
            <w:lang w:eastAsia="nl-NL"/>
          </w:rPr>
          <w:t>-</w:t>
        </w:r>
      </w:hyperlink>
      <w:hyperlink r:id="rId27">
        <w:r w:rsidRPr="007E08D3">
          <w:rPr>
            <w:rFonts w:asciiTheme="minorHAnsi" w:eastAsia="Times New Roman" w:hAnsiTheme="minorHAnsi" w:cs="Segoe UI"/>
            <w:color w:val="0000FF"/>
            <w:sz w:val="16"/>
            <w:szCs w:val="16"/>
            <w:u w:val="single"/>
            <w:lang w:eastAsia="nl-NL"/>
          </w:rPr>
          <w:t>from</w:t>
        </w:r>
      </w:hyperlink>
      <w:hyperlink r:id="rId28">
        <w:r w:rsidRPr="007E08D3">
          <w:rPr>
            <w:rFonts w:asciiTheme="minorHAnsi" w:eastAsia="Times New Roman" w:hAnsiTheme="minorHAnsi" w:cs="Segoe UI"/>
            <w:color w:val="0000FF"/>
            <w:sz w:val="16"/>
            <w:szCs w:val="16"/>
            <w:u w:val="single"/>
            <w:lang w:eastAsia="nl-NL"/>
          </w:rPr>
          <w:t>-</w:t>
        </w:r>
      </w:hyperlink>
      <w:hyperlink r:id="rId29">
        <w:r w:rsidRPr="007E08D3">
          <w:rPr>
            <w:rFonts w:asciiTheme="minorHAnsi" w:eastAsia="Times New Roman" w:hAnsiTheme="minorHAnsi" w:cs="Segoe UI"/>
            <w:color w:val="0000FF"/>
            <w:sz w:val="16"/>
            <w:szCs w:val="16"/>
            <w:u w:val="single"/>
            <w:lang w:eastAsia="nl-NL"/>
          </w:rPr>
          <w:t>a</w:t>
        </w:r>
      </w:hyperlink>
      <w:hyperlink r:id="rId30">
        <w:r w:rsidRPr="007E08D3">
          <w:rPr>
            <w:rFonts w:asciiTheme="minorHAnsi" w:eastAsia="Times New Roman" w:hAnsiTheme="minorHAnsi" w:cs="Segoe UI"/>
            <w:color w:val="0000FF"/>
            <w:sz w:val="16"/>
            <w:szCs w:val="16"/>
            <w:u w:val="single"/>
            <w:lang w:eastAsia="nl-NL"/>
          </w:rPr>
          <w:t>-</w:t>
        </w:r>
      </w:hyperlink>
      <w:hyperlink r:id="rId31">
        <w:r w:rsidRPr="007E08D3">
          <w:rPr>
            <w:rFonts w:asciiTheme="minorHAnsi" w:eastAsia="Times New Roman" w:hAnsiTheme="minorHAnsi" w:cs="Segoe UI"/>
            <w:color w:val="0000FF"/>
            <w:sz w:val="16"/>
            <w:szCs w:val="16"/>
            <w:u w:val="single"/>
            <w:lang w:eastAsia="nl-NL"/>
          </w:rPr>
          <w:t>three</w:t>
        </w:r>
      </w:hyperlink>
      <w:hyperlink r:id="rId32">
        <w:r w:rsidRPr="007E08D3">
          <w:rPr>
            <w:rFonts w:asciiTheme="minorHAnsi" w:eastAsia="Times New Roman" w:hAnsiTheme="minorHAnsi" w:cs="Segoe UI"/>
            <w:color w:val="0000FF"/>
            <w:sz w:val="16"/>
            <w:szCs w:val="16"/>
            <w:u w:val="single"/>
            <w:lang w:eastAsia="nl-NL"/>
          </w:rPr>
          <w:t>-</w:t>
        </w:r>
      </w:hyperlink>
      <w:hyperlink r:id="rId33">
        <w:r w:rsidRPr="007E08D3">
          <w:rPr>
            <w:rFonts w:asciiTheme="minorHAnsi" w:eastAsia="Times New Roman" w:hAnsiTheme="minorHAnsi" w:cs="Segoe UI"/>
            <w:color w:val="0000FF"/>
            <w:sz w:val="16"/>
            <w:szCs w:val="16"/>
            <w:u w:val="single"/>
            <w:lang w:eastAsia="nl-NL"/>
          </w:rPr>
          <w:t>year</w:t>
        </w:r>
      </w:hyperlink>
      <w:hyperlink r:id="rId34">
        <w:r w:rsidRPr="007E08D3">
          <w:rPr>
            <w:rFonts w:asciiTheme="minorHAnsi" w:eastAsia="Times New Roman" w:hAnsiTheme="minorHAnsi" w:cs="Segoe UI"/>
            <w:color w:val="0000FF"/>
            <w:sz w:val="16"/>
            <w:szCs w:val="16"/>
            <w:u w:val="single"/>
            <w:lang w:eastAsia="nl-NL"/>
          </w:rPr>
          <w:t>-</w:t>
        </w:r>
      </w:hyperlink>
      <w:hyperlink r:id="rId35">
        <w:r w:rsidRPr="007E08D3">
          <w:rPr>
            <w:rFonts w:asciiTheme="minorHAnsi" w:eastAsia="Times New Roman" w:hAnsiTheme="minorHAnsi" w:cs="Segoe UI"/>
            <w:color w:val="0000FF"/>
            <w:sz w:val="16"/>
            <w:szCs w:val="16"/>
            <w:u w:val="single"/>
            <w:lang w:eastAsia="nl-NL"/>
          </w:rPr>
          <w:t>stud</w:t>
        </w:r>
      </w:hyperlink>
      <w:hyperlink r:id="rId36">
        <w:r w:rsidRPr="007E08D3">
          <w:rPr>
            <w:rFonts w:asciiTheme="minorHAnsi" w:eastAsia="Times New Roman" w:hAnsiTheme="minorHAnsi" w:cs="Segoe UI"/>
            <w:color w:val="0000FF"/>
            <w:sz w:val="16"/>
            <w:szCs w:val="16"/>
            <w:u w:val="single"/>
            <w:lang w:eastAsia="nl-NL"/>
          </w:rPr>
          <w:t>y/</w:t>
        </w:r>
      </w:hyperlink>
      <w:r w:rsidRPr="007E08D3">
        <w:rPr>
          <w:rFonts w:asciiTheme="minorHAnsi" w:eastAsia="Times New Roman" w:hAnsiTheme="minorHAnsi" w:cs="Segoe UI"/>
          <w:color w:val="000000" w:themeColor="text1"/>
          <w:sz w:val="16"/>
          <w:szCs w:val="16"/>
          <w:lang w:eastAsia="nl-NL"/>
        </w:rPr>
        <w:t>; </w:t>
      </w:r>
      <w:r w:rsidRPr="007E08D3">
        <w:rPr>
          <w:rFonts w:asciiTheme="minorHAnsi" w:eastAsia="Times New Roman" w:hAnsiTheme="minorHAnsi" w:cs="Segoe UI"/>
          <w:color w:val="0000FF"/>
          <w:sz w:val="16"/>
          <w:szCs w:val="16"/>
          <w:u w:val="single"/>
          <w:lang w:eastAsia="nl-NL"/>
        </w:rPr>
        <w:t>https://www.unwomen.org/en/what-we-do/humanitarian-action/facts-and-figures#notes</w:t>
      </w:r>
    </w:p>
  </w:footnote>
  <w:footnote w:id="3">
    <w:p w14:paraId="067B8594" w14:textId="77777777" w:rsidR="00D6064D" w:rsidRPr="007E08D3" w:rsidRDefault="00D6064D" w:rsidP="00D6064D">
      <w:pPr>
        <w:rPr>
          <w:rFonts w:eastAsia="Times New Roman" w:cs="Times New Roman"/>
          <w:color w:val="000000" w:themeColor="text1"/>
          <w:sz w:val="18"/>
          <w:szCs w:val="18"/>
          <w:lang w:eastAsia="nl-NL"/>
        </w:rPr>
      </w:pPr>
      <w:r w:rsidRPr="007E08D3">
        <w:rPr>
          <w:rStyle w:val="Voetnootmarkering"/>
          <w:sz w:val="16"/>
          <w:szCs w:val="16"/>
        </w:rPr>
        <w:footnoteRef/>
      </w:r>
      <w:r w:rsidRPr="007E08D3">
        <w:rPr>
          <w:color w:val="000000" w:themeColor="text1"/>
          <w:sz w:val="16"/>
          <w:szCs w:val="16"/>
        </w:rPr>
        <w:t xml:space="preserve"> Zie </w:t>
      </w:r>
      <w:r w:rsidRPr="007E08D3">
        <w:rPr>
          <w:rFonts w:eastAsia="Times New Roman" w:cs="Times New Roman"/>
          <w:color w:val="000000" w:themeColor="text1"/>
          <w:sz w:val="16"/>
          <w:szCs w:val="16"/>
          <w:lang w:eastAsia="nl-NL"/>
        </w:rPr>
        <w:t>de beleidsnota ‘</w:t>
      </w:r>
      <w:r w:rsidRPr="007E08D3">
        <w:rPr>
          <w:rFonts w:cs="Calibri"/>
          <w:sz w:val="16"/>
          <w:szCs w:val="16"/>
        </w:rPr>
        <w:t>Mensen eerst!’ (2019), het</w:t>
      </w:r>
      <w:r w:rsidRPr="007E08D3">
        <w:rPr>
          <w:rFonts w:eastAsia="Times New Roman" w:cs="Times New Roman"/>
          <w:color w:val="000000" w:themeColor="text1"/>
          <w:sz w:val="16"/>
          <w:szCs w:val="16"/>
          <w:lang w:eastAsia="nl-NL"/>
        </w:rPr>
        <w:t xml:space="preserve"> </w:t>
      </w:r>
      <w:hyperlink r:id="rId37">
        <w:r w:rsidRPr="007E08D3">
          <w:rPr>
            <w:rStyle w:val="Hyperlink"/>
            <w:rFonts w:eastAsia="Times New Roman" w:cs="Times New Roman"/>
            <w:sz w:val="16"/>
            <w:szCs w:val="16"/>
            <w:lang w:eastAsia="nl-NL"/>
          </w:rPr>
          <w:t>Nationaal Actieplan 1325-IV rond Vrouwen, Vrede en Veiligheid</w:t>
        </w:r>
      </w:hyperlink>
      <w:r w:rsidRPr="007E08D3">
        <w:rPr>
          <w:rFonts w:eastAsia="Times New Roman" w:cs="Times New Roman"/>
          <w:color w:val="000000" w:themeColor="text1"/>
          <w:sz w:val="16"/>
          <w:szCs w:val="16"/>
          <w:lang w:eastAsia="nl-NL"/>
        </w:rPr>
        <w:t xml:space="preserve"> Subdoel 4.3, het Feministisch Buitenland Beleid (2022), de </w:t>
      </w:r>
      <w:proofErr w:type="spellStart"/>
      <w:r w:rsidRPr="007E08D3">
        <w:rPr>
          <w:rFonts w:eastAsia="Times New Roman" w:cs="Times New Roman"/>
          <w:color w:val="000000" w:themeColor="text1"/>
          <w:sz w:val="16"/>
          <w:szCs w:val="16"/>
          <w:lang w:eastAsia="nl-NL"/>
        </w:rPr>
        <w:t>commitments</w:t>
      </w:r>
      <w:proofErr w:type="spellEnd"/>
      <w:r w:rsidRPr="007E08D3">
        <w:rPr>
          <w:rFonts w:eastAsia="Times New Roman" w:cs="Times New Roman"/>
          <w:color w:val="000000" w:themeColor="text1"/>
          <w:sz w:val="16"/>
          <w:szCs w:val="16"/>
          <w:lang w:eastAsia="nl-NL"/>
        </w:rPr>
        <w:t xml:space="preserve"> gedaan tijdens de World </w:t>
      </w:r>
      <w:proofErr w:type="spellStart"/>
      <w:r w:rsidRPr="007E08D3">
        <w:rPr>
          <w:rFonts w:eastAsia="Times New Roman" w:cs="Times New Roman"/>
          <w:color w:val="000000" w:themeColor="text1"/>
          <w:sz w:val="16"/>
          <w:szCs w:val="16"/>
          <w:lang w:eastAsia="nl-NL"/>
        </w:rPr>
        <w:t>Humanitarian</w:t>
      </w:r>
      <w:proofErr w:type="spellEnd"/>
      <w:r w:rsidRPr="007E08D3">
        <w:rPr>
          <w:rFonts w:eastAsia="Times New Roman" w:cs="Times New Roman"/>
          <w:color w:val="000000" w:themeColor="text1"/>
          <w:sz w:val="16"/>
          <w:szCs w:val="16"/>
          <w:lang w:eastAsia="nl-NL"/>
        </w:rPr>
        <w:t xml:space="preserve"> </w:t>
      </w:r>
      <w:proofErr w:type="spellStart"/>
      <w:r w:rsidRPr="007E08D3">
        <w:rPr>
          <w:rFonts w:eastAsia="Times New Roman" w:cs="Times New Roman"/>
          <w:color w:val="000000" w:themeColor="text1"/>
          <w:sz w:val="16"/>
          <w:szCs w:val="16"/>
          <w:lang w:eastAsia="nl-NL"/>
        </w:rPr>
        <w:t>Summit</w:t>
      </w:r>
      <w:proofErr w:type="spellEnd"/>
      <w:r w:rsidRPr="007E08D3">
        <w:rPr>
          <w:rFonts w:eastAsia="Times New Roman" w:cs="Times New Roman"/>
          <w:color w:val="000000" w:themeColor="text1"/>
          <w:sz w:val="16"/>
          <w:szCs w:val="16"/>
          <w:lang w:eastAsia="nl-NL"/>
        </w:rPr>
        <w:t xml:space="preserve"> (2016), </w:t>
      </w:r>
      <w:r w:rsidRPr="007E08D3">
        <w:rPr>
          <w:rFonts w:eastAsia="Times New Roman" w:cs="Times New Roman"/>
          <w:sz w:val="16"/>
          <w:szCs w:val="16"/>
          <w:lang w:eastAsia="nl-NL"/>
        </w:rPr>
        <w:t xml:space="preserve">The Grand </w:t>
      </w:r>
      <w:proofErr w:type="spellStart"/>
      <w:r w:rsidRPr="007E08D3">
        <w:rPr>
          <w:rStyle w:val="Hyperlink"/>
          <w:rFonts w:eastAsia="Times New Roman" w:cs="Times New Roman"/>
          <w:sz w:val="16"/>
          <w:szCs w:val="16"/>
          <w:lang w:eastAsia="nl-NL"/>
        </w:rPr>
        <w:t>Bargain</w:t>
      </w:r>
      <w:proofErr w:type="spellEnd"/>
      <w:r w:rsidRPr="007E08D3">
        <w:rPr>
          <w:rStyle w:val="Hyperlink"/>
          <w:rFonts w:eastAsia="Times New Roman" w:cs="Times New Roman"/>
          <w:sz w:val="16"/>
          <w:szCs w:val="16"/>
          <w:lang w:eastAsia="nl-NL"/>
        </w:rPr>
        <w:t xml:space="preserve"> on </w:t>
      </w:r>
      <w:proofErr w:type="spellStart"/>
      <w:r w:rsidRPr="007E08D3">
        <w:rPr>
          <w:rStyle w:val="Hyperlink"/>
          <w:rFonts w:eastAsia="Times New Roman" w:cs="Times New Roman"/>
          <w:sz w:val="16"/>
          <w:szCs w:val="16"/>
          <w:lang w:eastAsia="nl-NL"/>
        </w:rPr>
        <w:t>Humanitarian</w:t>
      </w:r>
      <w:proofErr w:type="spellEnd"/>
      <w:r w:rsidRPr="007E08D3">
        <w:rPr>
          <w:rStyle w:val="Hyperlink"/>
          <w:rFonts w:eastAsia="Times New Roman" w:cs="Times New Roman"/>
          <w:sz w:val="16"/>
          <w:szCs w:val="16"/>
          <w:lang w:eastAsia="nl-NL"/>
        </w:rPr>
        <w:t xml:space="preserve"> </w:t>
      </w:r>
      <w:proofErr w:type="spellStart"/>
      <w:r w:rsidRPr="007E08D3">
        <w:rPr>
          <w:rStyle w:val="Hyperlink"/>
          <w:rFonts w:eastAsia="Times New Roman" w:cs="Times New Roman"/>
          <w:sz w:val="16"/>
          <w:szCs w:val="16"/>
          <w:lang w:eastAsia="nl-NL"/>
        </w:rPr>
        <w:t>Financing</w:t>
      </w:r>
      <w:proofErr w:type="spellEnd"/>
      <w:r w:rsidRPr="007E08D3">
        <w:rPr>
          <w:rStyle w:val="Hyperlink"/>
          <w:rFonts w:eastAsia="Times New Roman" w:cs="Times New Roman"/>
          <w:sz w:val="16"/>
          <w:szCs w:val="16"/>
          <w:lang w:eastAsia="nl-NL"/>
        </w:rPr>
        <w:t xml:space="preserve"> 1.0 en 2.0</w:t>
      </w:r>
      <w:r w:rsidRPr="007E08D3">
        <w:rPr>
          <w:rFonts w:eastAsia="Times New Roman" w:cs="Times New Roman"/>
          <w:color w:val="000000" w:themeColor="text1"/>
          <w:sz w:val="16"/>
          <w:szCs w:val="16"/>
          <w:lang w:eastAsia="nl-NL"/>
        </w:rPr>
        <w:t xml:space="preserve">; </w:t>
      </w:r>
      <w:proofErr w:type="spellStart"/>
      <w:r w:rsidRPr="007E08D3">
        <w:rPr>
          <w:rFonts w:eastAsia="Times New Roman" w:cs="Times New Roman"/>
          <w:color w:val="000000" w:themeColor="text1"/>
          <w:sz w:val="16"/>
          <w:szCs w:val="16"/>
          <w:lang w:eastAsia="nl-NL"/>
        </w:rPr>
        <w:t>Sustainable</w:t>
      </w:r>
      <w:proofErr w:type="spellEnd"/>
      <w:r w:rsidRPr="007E08D3">
        <w:rPr>
          <w:rFonts w:eastAsia="Times New Roman" w:cs="Times New Roman"/>
          <w:color w:val="000000" w:themeColor="text1"/>
          <w:sz w:val="16"/>
          <w:szCs w:val="16"/>
          <w:lang w:eastAsia="nl-NL"/>
        </w:rPr>
        <w:t xml:space="preserve"> Development Goals 5.1, 5.2, 5.5, 5.6, 5.c, 10.3, 10.4, 10.7, 11.1, 11.7, 16.b; EU WPS-Actieplan (2019-2024) Doelen 2 en 6; </w:t>
      </w:r>
      <w:r w:rsidRPr="007E08D3">
        <w:rPr>
          <w:rFonts w:cs="Calibri"/>
          <w:sz w:val="16"/>
          <w:szCs w:val="16"/>
        </w:rPr>
        <w:t>het</w:t>
      </w:r>
      <w:r w:rsidRPr="007E08D3">
        <w:rPr>
          <w:rFonts w:cs="Calibri"/>
          <w:i/>
          <w:iCs/>
          <w:sz w:val="16"/>
          <w:szCs w:val="16"/>
        </w:rPr>
        <w:t xml:space="preserve"> </w:t>
      </w:r>
      <w:r w:rsidRPr="007E08D3">
        <w:rPr>
          <w:rFonts w:eastAsia="Times New Roman" w:cs="Times New Roman"/>
          <w:color w:val="000000" w:themeColor="text1"/>
          <w:sz w:val="16"/>
          <w:szCs w:val="16"/>
          <w:lang w:eastAsia="nl-NL"/>
        </w:rPr>
        <w:t>Internationaal Humanitair Recht, VNVR (bindende) Resoluties 1325 (2000), 2106 (2013), 2122 (2013), 2467 (2019), 2493 (2019); CEDAW-Comité Algemene Aanbevelingen 28 (2010), 30 (2013), 32 (2014).</w:t>
      </w:r>
    </w:p>
  </w:footnote>
  <w:footnote w:id="4">
    <w:p w14:paraId="4BA4503D" w14:textId="52B0FB1E" w:rsidR="00792563" w:rsidRPr="00792563" w:rsidRDefault="00792563">
      <w:pPr>
        <w:pStyle w:val="Voetnoottekst"/>
        <w:rPr>
          <w:sz w:val="16"/>
          <w:szCs w:val="16"/>
        </w:rPr>
      </w:pPr>
      <w:r>
        <w:rPr>
          <w:rStyle w:val="Voetnootmarkering"/>
        </w:rPr>
        <w:footnoteRef/>
      </w:r>
      <w:r>
        <w:t xml:space="preserve"> </w:t>
      </w:r>
      <w:hyperlink r:id="rId38" w:history="1">
        <w:r w:rsidRPr="00792563">
          <w:rPr>
            <w:rStyle w:val="Hyperlink"/>
            <w:sz w:val="16"/>
            <w:szCs w:val="16"/>
          </w:rPr>
          <w:t>https://interagencystandingcommittee.org/system/files/2020-09/The%20Gender%20Handbook%20for%20Humanitarian%20Action.pdf</w:t>
        </w:r>
      </w:hyperlink>
      <w:r w:rsidRPr="00792563">
        <w:rPr>
          <w:sz w:val="16"/>
          <w:szCs w:val="16"/>
        </w:rPr>
        <w:t>; https://odi.org/en/insights/how-humanitarians-should-consider-lgbt-issues-in-their-work/</w:t>
      </w:r>
    </w:p>
  </w:footnote>
  <w:footnote w:id="5">
    <w:p w14:paraId="2C01308C" w14:textId="5D53F3CC" w:rsidR="004D1066" w:rsidRPr="00B31FA2" w:rsidRDefault="004D1066" w:rsidP="004D1066">
      <w:pPr>
        <w:pStyle w:val="Voetnoottekst"/>
        <w:rPr>
          <w:rFonts w:asciiTheme="minorHAnsi" w:hAnsiTheme="minorHAnsi" w:cstheme="minorHAnsi"/>
          <w:sz w:val="16"/>
          <w:szCs w:val="16"/>
        </w:rPr>
      </w:pPr>
      <w:r w:rsidRPr="00F25007">
        <w:rPr>
          <w:rStyle w:val="Voetnootmarkering"/>
          <w:sz w:val="16"/>
          <w:szCs w:val="16"/>
        </w:rPr>
        <w:footnoteRef/>
      </w:r>
      <w:hyperlink r:id="rId39" w:history="1">
        <w:r w:rsidR="00B31FA2" w:rsidRPr="00F25007">
          <w:rPr>
            <w:rStyle w:val="Hyperlink"/>
            <w:sz w:val="16"/>
            <w:szCs w:val="16"/>
          </w:rPr>
          <w:t>https://www.un.org/disabilities/documents/WHS/Disability-in-humanitarian-contexts-HI.pdf</w:t>
        </w:r>
      </w:hyperlink>
      <w:r w:rsidR="00B31FA2" w:rsidRPr="00F25007">
        <w:rPr>
          <w:sz w:val="16"/>
          <w:szCs w:val="16"/>
        </w:rPr>
        <w:t>,</w:t>
      </w:r>
      <w:r w:rsidRPr="00F25007">
        <w:rPr>
          <w:sz w:val="16"/>
          <w:szCs w:val="16"/>
        </w:rPr>
        <w:t xml:space="preserve"> </w:t>
      </w:r>
      <w:hyperlink r:id="rId40" w:history="1">
        <w:r w:rsidRPr="00F25007">
          <w:rPr>
            <w:rFonts w:asciiTheme="minorHAnsi" w:eastAsia="Times New Roman" w:hAnsiTheme="minorHAnsi" w:cstheme="minorHAnsi"/>
            <w:color w:val="0000FF"/>
            <w:sz w:val="16"/>
            <w:szCs w:val="16"/>
            <w:u w:val="single"/>
            <w:lang w:eastAsia="nl-NL"/>
          </w:rPr>
          <w:t>https://www.hrw.org/news/2022/09/08/syria</w:t>
        </w:r>
      </w:hyperlink>
      <w:hyperlink r:id="rId41" w:history="1">
        <w:r w:rsidRPr="00F25007">
          <w:rPr>
            <w:rFonts w:asciiTheme="minorHAnsi" w:eastAsia="Times New Roman" w:hAnsiTheme="minorHAnsi" w:cstheme="minorHAnsi"/>
            <w:color w:val="0000FF"/>
            <w:sz w:val="16"/>
            <w:szCs w:val="16"/>
            <w:u w:val="single"/>
            <w:lang w:eastAsia="nl-NL"/>
          </w:rPr>
          <w:t>-</w:t>
        </w:r>
      </w:hyperlink>
      <w:hyperlink r:id="rId42" w:history="1">
        <w:r w:rsidRPr="00F25007">
          <w:rPr>
            <w:rFonts w:asciiTheme="minorHAnsi" w:eastAsia="Times New Roman" w:hAnsiTheme="minorHAnsi" w:cstheme="minorHAnsi"/>
            <w:color w:val="0000FF"/>
            <w:sz w:val="16"/>
            <w:szCs w:val="16"/>
            <w:u w:val="single"/>
            <w:lang w:eastAsia="nl-NL"/>
          </w:rPr>
          <w:t>children</w:t>
        </w:r>
      </w:hyperlink>
      <w:hyperlink r:id="rId43" w:history="1">
        <w:r w:rsidRPr="00F25007">
          <w:rPr>
            <w:rFonts w:asciiTheme="minorHAnsi" w:eastAsia="Times New Roman" w:hAnsiTheme="minorHAnsi" w:cstheme="minorHAnsi"/>
            <w:color w:val="0000FF"/>
            <w:sz w:val="16"/>
            <w:szCs w:val="16"/>
            <w:u w:val="single"/>
            <w:lang w:eastAsia="nl-NL"/>
          </w:rPr>
          <w:t>-</w:t>
        </w:r>
      </w:hyperlink>
      <w:hyperlink r:id="rId44" w:history="1">
        <w:r w:rsidRPr="00F25007">
          <w:rPr>
            <w:rFonts w:asciiTheme="minorHAnsi" w:eastAsia="Times New Roman" w:hAnsiTheme="minorHAnsi" w:cstheme="minorHAnsi"/>
            <w:color w:val="0000FF"/>
            <w:sz w:val="16"/>
            <w:szCs w:val="16"/>
            <w:u w:val="single"/>
            <w:lang w:eastAsia="nl-NL"/>
          </w:rPr>
          <w:t>disabilities</w:t>
        </w:r>
      </w:hyperlink>
      <w:hyperlink r:id="rId45" w:history="1">
        <w:r w:rsidRPr="00F25007">
          <w:rPr>
            <w:rFonts w:asciiTheme="minorHAnsi" w:eastAsia="Times New Roman" w:hAnsiTheme="minorHAnsi" w:cstheme="minorHAnsi"/>
            <w:color w:val="0000FF"/>
            <w:sz w:val="16"/>
            <w:szCs w:val="16"/>
            <w:u w:val="single"/>
            <w:lang w:eastAsia="nl-NL"/>
          </w:rPr>
          <w:t>-</w:t>
        </w:r>
      </w:hyperlink>
      <w:hyperlink r:id="rId46" w:history="1">
        <w:r w:rsidRPr="00F25007">
          <w:rPr>
            <w:rFonts w:asciiTheme="minorHAnsi" w:eastAsia="Times New Roman" w:hAnsiTheme="minorHAnsi" w:cstheme="minorHAnsi"/>
            <w:color w:val="0000FF"/>
            <w:sz w:val="16"/>
            <w:szCs w:val="16"/>
            <w:u w:val="single"/>
            <w:lang w:eastAsia="nl-NL"/>
          </w:rPr>
          <w:t>left</w:t>
        </w:r>
      </w:hyperlink>
      <w:hyperlink r:id="rId47" w:history="1">
        <w:r w:rsidRPr="00F25007">
          <w:rPr>
            <w:rFonts w:asciiTheme="minorHAnsi" w:eastAsia="Times New Roman" w:hAnsiTheme="minorHAnsi" w:cstheme="minorHAnsi"/>
            <w:color w:val="0000FF"/>
            <w:sz w:val="16"/>
            <w:szCs w:val="16"/>
            <w:u w:val="single"/>
            <w:lang w:eastAsia="nl-NL"/>
          </w:rPr>
          <w:t>-</w:t>
        </w:r>
      </w:hyperlink>
      <w:hyperlink r:id="rId48" w:history="1">
        <w:r w:rsidRPr="00F25007">
          <w:rPr>
            <w:rFonts w:asciiTheme="minorHAnsi" w:eastAsia="Times New Roman" w:hAnsiTheme="minorHAnsi" w:cstheme="minorHAnsi"/>
            <w:color w:val="0000FF"/>
            <w:sz w:val="16"/>
            <w:szCs w:val="16"/>
            <w:u w:val="single"/>
            <w:lang w:eastAsia="nl-NL"/>
          </w:rPr>
          <w:t>unprotected</w:t>
        </w:r>
      </w:hyperlink>
      <w:r w:rsidRPr="00F25007">
        <w:rPr>
          <w:rFonts w:asciiTheme="minorHAnsi" w:eastAsia="Times New Roman" w:hAnsiTheme="minorHAnsi" w:cstheme="minorHAnsi"/>
          <w:color w:val="000000"/>
          <w:sz w:val="16"/>
          <w:szCs w:val="16"/>
          <w:lang w:eastAsia="nl-NL"/>
        </w:rPr>
        <w:t>; </w:t>
      </w:r>
      <w:hyperlink r:id="rId49" w:history="1">
        <w:r w:rsidRPr="00F25007">
          <w:rPr>
            <w:rFonts w:asciiTheme="minorHAnsi" w:eastAsia="Times New Roman" w:hAnsiTheme="minorHAnsi" w:cstheme="minorHAnsi"/>
            <w:color w:val="0000FF"/>
            <w:sz w:val="16"/>
            <w:szCs w:val="16"/>
            <w:u w:val="single"/>
            <w:lang w:eastAsia="nl-NL"/>
          </w:rPr>
          <w:t>https://www.hi</w:t>
        </w:r>
      </w:hyperlink>
      <w:hyperlink r:id="rId50" w:history="1">
        <w:r w:rsidRPr="00F25007">
          <w:rPr>
            <w:rFonts w:asciiTheme="minorHAnsi" w:eastAsia="Times New Roman" w:hAnsiTheme="minorHAnsi" w:cstheme="minorHAnsi"/>
            <w:color w:val="0000FF"/>
            <w:sz w:val="16"/>
            <w:szCs w:val="16"/>
            <w:u w:val="single"/>
            <w:lang w:eastAsia="nl-NL"/>
          </w:rPr>
          <w:t>-</w:t>
        </w:r>
      </w:hyperlink>
      <w:hyperlink r:id="rId51" w:history="1">
        <w:r w:rsidRPr="00F25007">
          <w:rPr>
            <w:rFonts w:asciiTheme="minorHAnsi" w:eastAsia="Times New Roman" w:hAnsiTheme="minorHAnsi" w:cstheme="minorHAnsi"/>
            <w:color w:val="0000FF"/>
            <w:sz w:val="16"/>
            <w:szCs w:val="16"/>
            <w:u w:val="single"/>
            <w:lang w:eastAsia="nl-NL"/>
          </w:rPr>
          <w:t>us.org/aid_1_to_people_with_disabilities_and_elderly</w:t>
        </w:r>
      </w:hyperlink>
      <w:r w:rsidRPr="00B31FA2">
        <w:rPr>
          <w:rFonts w:asciiTheme="minorHAnsi" w:eastAsia="Times New Roman" w:hAnsiTheme="minorHAnsi" w:cstheme="minorHAnsi"/>
          <w:color w:val="000000"/>
          <w:sz w:val="16"/>
          <w:szCs w:val="16"/>
          <w:lang w:eastAsia="nl-NL"/>
        </w:rPr>
        <w:t>; </w:t>
      </w:r>
      <w:hyperlink r:id="rId52" w:history="1">
        <w:r w:rsidRPr="00B31FA2">
          <w:rPr>
            <w:rFonts w:asciiTheme="minorHAnsi" w:eastAsia="Times New Roman" w:hAnsiTheme="minorHAnsi" w:cstheme="minorHAnsi"/>
            <w:color w:val="0000FF"/>
            <w:sz w:val="16"/>
            <w:szCs w:val="16"/>
            <w:u w:val="single"/>
            <w:lang w:eastAsia="nl-NL"/>
          </w:rPr>
          <w:t>https://odi.org/en/publications/inclusion</w:t>
        </w:r>
      </w:hyperlink>
      <w:hyperlink r:id="rId53" w:history="1">
        <w:r w:rsidRPr="00B31FA2">
          <w:rPr>
            <w:rFonts w:asciiTheme="minorHAnsi" w:eastAsia="Times New Roman" w:hAnsiTheme="minorHAnsi" w:cstheme="minorHAnsi"/>
            <w:color w:val="0000FF"/>
            <w:sz w:val="16"/>
            <w:szCs w:val="16"/>
            <w:u w:val="single"/>
            <w:lang w:eastAsia="nl-NL"/>
          </w:rPr>
          <w:t>-</w:t>
        </w:r>
      </w:hyperlink>
      <w:hyperlink r:id="rId54" w:history="1">
        <w:r w:rsidRPr="00B31FA2">
          <w:rPr>
            <w:rFonts w:asciiTheme="minorHAnsi" w:eastAsia="Times New Roman" w:hAnsiTheme="minorHAnsi" w:cstheme="minorHAnsi"/>
            <w:color w:val="0000FF"/>
            <w:sz w:val="16"/>
            <w:szCs w:val="16"/>
            <w:u w:val="single"/>
            <w:lang w:eastAsia="nl-NL"/>
          </w:rPr>
          <w:t>and</w:t>
        </w:r>
      </w:hyperlink>
      <w:hyperlink r:id="rId55" w:history="1">
        <w:r w:rsidRPr="00B31FA2">
          <w:rPr>
            <w:rFonts w:asciiTheme="minorHAnsi" w:eastAsia="Times New Roman" w:hAnsiTheme="minorHAnsi" w:cstheme="minorHAnsi"/>
            <w:color w:val="0000FF"/>
            <w:sz w:val="16"/>
            <w:szCs w:val="16"/>
            <w:u w:val="single"/>
            <w:lang w:eastAsia="nl-NL"/>
          </w:rPr>
          <w:t>-</w:t>
        </w:r>
      </w:hyperlink>
      <w:hyperlink r:id="rId56" w:history="1">
        <w:r w:rsidRPr="00B31FA2">
          <w:rPr>
            <w:rFonts w:asciiTheme="minorHAnsi" w:eastAsia="Times New Roman" w:hAnsiTheme="minorHAnsi" w:cstheme="minorHAnsi"/>
            <w:color w:val="0000FF"/>
            <w:sz w:val="16"/>
            <w:szCs w:val="16"/>
            <w:u w:val="single"/>
            <w:lang w:eastAsia="nl-NL"/>
          </w:rPr>
          <w:t>exclusion</w:t>
        </w:r>
      </w:hyperlink>
      <w:hyperlink r:id="rId57" w:history="1">
        <w:r w:rsidRPr="00B31FA2">
          <w:rPr>
            <w:rFonts w:asciiTheme="minorHAnsi" w:eastAsia="Times New Roman" w:hAnsiTheme="minorHAnsi" w:cstheme="minorHAnsi"/>
            <w:color w:val="0000FF"/>
            <w:sz w:val="16"/>
            <w:szCs w:val="16"/>
            <w:u w:val="single"/>
            <w:lang w:eastAsia="nl-NL"/>
          </w:rPr>
          <w:t>-</w:t>
        </w:r>
      </w:hyperlink>
      <w:hyperlink r:id="rId58" w:history="1">
        <w:r w:rsidRPr="00B31FA2">
          <w:rPr>
            <w:rFonts w:asciiTheme="minorHAnsi" w:eastAsia="Times New Roman" w:hAnsiTheme="minorHAnsi" w:cstheme="minorHAnsi"/>
            <w:color w:val="0000FF"/>
            <w:sz w:val="16"/>
            <w:szCs w:val="16"/>
            <w:u w:val="single"/>
            <w:lang w:eastAsia="nl-NL"/>
          </w:rPr>
          <w:t>in</w:t>
        </w:r>
      </w:hyperlink>
      <w:hyperlink r:id="rId59" w:history="1">
        <w:r w:rsidRPr="00B31FA2">
          <w:rPr>
            <w:rFonts w:asciiTheme="minorHAnsi" w:eastAsia="Times New Roman" w:hAnsiTheme="minorHAnsi" w:cstheme="minorHAnsi"/>
            <w:color w:val="0000FF"/>
            <w:sz w:val="16"/>
            <w:szCs w:val="16"/>
            <w:u w:val="single"/>
            <w:lang w:eastAsia="nl-NL"/>
          </w:rPr>
          <w:t>-</w:t>
        </w:r>
      </w:hyperlink>
      <w:hyperlink r:id="rId60" w:history="1">
        <w:r w:rsidRPr="00B31FA2">
          <w:rPr>
            <w:rFonts w:asciiTheme="minorHAnsi" w:eastAsia="Times New Roman" w:hAnsiTheme="minorHAnsi" w:cstheme="minorHAnsi"/>
            <w:color w:val="0000FF"/>
            <w:sz w:val="16"/>
            <w:szCs w:val="16"/>
            <w:u w:val="single"/>
            <w:lang w:eastAsia="nl-NL"/>
          </w:rPr>
          <w:t>humanitarian</w:t>
        </w:r>
      </w:hyperlink>
      <w:hyperlink r:id="rId61" w:history="1">
        <w:r w:rsidRPr="00B31FA2">
          <w:rPr>
            <w:rFonts w:asciiTheme="minorHAnsi" w:eastAsia="Times New Roman" w:hAnsiTheme="minorHAnsi" w:cstheme="minorHAnsi"/>
            <w:color w:val="0000FF"/>
            <w:sz w:val="16"/>
            <w:szCs w:val="16"/>
            <w:u w:val="single"/>
            <w:lang w:eastAsia="nl-NL"/>
          </w:rPr>
          <w:t>-</w:t>
        </w:r>
      </w:hyperlink>
      <w:hyperlink r:id="rId62" w:history="1">
        <w:r w:rsidRPr="00B31FA2">
          <w:rPr>
            <w:rFonts w:asciiTheme="minorHAnsi" w:eastAsia="Times New Roman" w:hAnsiTheme="minorHAnsi" w:cstheme="minorHAnsi"/>
            <w:color w:val="0000FF"/>
            <w:sz w:val="16"/>
            <w:szCs w:val="16"/>
            <w:u w:val="single"/>
            <w:lang w:eastAsia="nl-NL"/>
          </w:rPr>
          <w:t>action</w:t>
        </w:r>
      </w:hyperlink>
      <w:hyperlink r:id="rId63" w:history="1">
        <w:r w:rsidRPr="00B31FA2">
          <w:rPr>
            <w:rFonts w:asciiTheme="minorHAnsi" w:eastAsia="Times New Roman" w:hAnsiTheme="minorHAnsi" w:cstheme="minorHAnsi"/>
            <w:color w:val="0000FF"/>
            <w:sz w:val="16"/>
            <w:szCs w:val="16"/>
            <w:u w:val="single"/>
            <w:lang w:eastAsia="nl-NL"/>
          </w:rPr>
          <w:t>-</w:t>
        </w:r>
      </w:hyperlink>
      <w:hyperlink r:id="rId64" w:history="1">
        <w:r w:rsidRPr="00B31FA2">
          <w:rPr>
            <w:rFonts w:asciiTheme="minorHAnsi" w:eastAsia="Times New Roman" w:hAnsiTheme="minorHAnsi" w:cstheme="minorHAnsi"/>
            <w:color w:val="0000FF"/>
            <w:sz w:val="16"/>
            <w:szCs w:val="16"/>
            <w:u w:val="single"/>
            <w:lang w:eastAsia="nl-NL"/>
          </w:rPr>
          <w:t>findings</w:t>
        </w:r>
      </w:hyperlink>
      <w:hyperlink r:id="rId65" w:history="1">
        <w:r w:rsidRPr="00B31FA2">
          <w:rPr>
            <w:rFonts w:asciiTheme="minorHAnsi" w:eastAsia="Times New Roman" w:hAnsiTheme="minorHAnsi" w:cstheme="minorHAnsi"/>
            <w:color w:val="0000FF"/>
            <w:sz w:val="16"/>
            <w:szCs w:val="16"/>
            <w:u w:val="single"/>
            <w:lang w:eastAsia="nl-NL"/>
          </w:rPr>
          <w:t>-</w:t>
        </w:r>
      </w:hyperlink>
      <w:hyperlink r:id="rId66" w:history="1">
        <w:r w:rsidRPr="00B31FA2">
          <w:rPr>
            <w:rFonts w:asciiTheme="minorHAnsi" w:eastAsia="Times New Roman" w:hAnsiTheme="minorHAnsi" w:cstheme="minorHAnsi"/>
            <w:color w:val="0000FF"/>
            <w:sz w:val="16"/>
            <w:szCs w:val="16"/>
            <w:u w:val="single"/>
            <w:lang w:eastAsia="nl-NL"/>
          </w:rPr>
          <w:t>from</w:t>
        </w:r>
      </w:hyperlink>
      <w:hyperlink r:id="rId67" w:history="1">
        <w:r w:rsidRPr="00B31FA2">
          <w:rPr>
            <w:rFonts w:asciiTheme="minorHAnsi" w:eastAsia="Times New Roman" w:hAnsiTheme="minorHAnsi" w:cstheme="minorHAnsi"/>
            <w:color w:val="0000FF"/>
            <w:sz w:val="16"/>
            <w:szCs w:val="16"/>
            <w:u w:val="single"/>
            <w:lang w:eastAsia="nl-NL"/>
          </w:rPr>
          <w:t>-</w:t>
        </w:r>
      </w:hyperlink>
      <w:hyperlink r:id="rId68" w:history="1">
        <w:r w:rsidRPr="00B31FA2">
          <w:rPr>
            <w:rFonts w:asciiTheme="minorHAnsi" w:eastAsia="Times New Roman" w:hAnsiTheme="minorHAnsi" w:cstheme="minorHAnsi"/>
            <w:color w:val="0000FF"/>
            <w:sz w:val="16"/>
            <w:szCs w:val="16"/>
            <w:u w:val="single"/>
            <w:lang w:eastAsia="nl-NL"/>
          </w:rPr>
          <w:t>a</w:t>
        </w:r>
      </w:hyperlink>
      <w:hyperlink r:id="rId69" w:history="1">
        <w:r w:rsidRPr="00B31FA2">
          <w:rPr>
            <w:rFonts w:asciiTheme="minorHAnsi" w:eastAsia="Times New Roman" w:hAnsiTheme="minorHAnsi" w:cstheme="minorHAnsi"/>
            <w:color w:val="0000FF"/>
            <w:sz w:val="16"/>
            <w:szCs w:val="16"/>
            <w:u w:val="single"/>
            <w:lang w:eastAsia="nl-NL"/>
          </w:rPr>
          <w:t>-</w:t>
        </w:r>
      </w:hyperlink>
      <w:hyperlink r:id="rId70" w:history="1">
        <w:r w:rsidRPr="00B31FA2">
          <w:rPr>
            <w:rFonts w:asciiTheme="minorHAnsi" w:eastAsia="Times New Roman" w:hAnsiTheme="minorHAnsi" w:cstheme="minorHAnsi"/>
            <w:color w:val="0000FF"/>
            <w:sz w:val="16"/>
            <w:szCs w:val="16"/>
            <w:u w:val="single"/>
            <w:lang w:eastAsia="nl-NL"/>
          </w:rPr>
          <w:t>three</w:t>
        </w:r>
      </w:hyperlink>
      <w:hyperlink r:id="rId71" w:history="1">
        <w:r w:rsidRPr="00B31FA2">
          <w:rPr>
            <w:rFonts w:asciiTheme="minorHAnsi" w:eastAsia="Times New Roman" w:hAnsiTheme="minorHAnsi" w:cstheme="minorHAnsi"/>
            <w:color w:val="0000FF"/>
            <w:sz w:val="16"/>
            <w:szCs w:val="16"/>
            <w:u w:val="single"/>
            <w:lang w:eastAsia="nl-NL"/>
          </w:rPr>
          <w:t>-</w:t>
        </w:r>
      </w:hyperlink>
      <w:hyperlink r:id="rId72" w:history="1">
        <w:r w:rsidRPr="00B31FA2">
          <w:rPr>
            <w:rFonts w:asciiTheme="minorHAnsi" w:eastAsia="Times New Roman" w:hAnsiTheme="minorHAnsi" w:cstheme="minorHAnsi"/>
            <w:color w:val="0000FF"/>
            <w:sz w:val="16"/>
            <w:szCs w:val="16"/>
            <w:u w:val="single"/>
            <w:lang w:eastAsia="nl-NL"/>
          </w:rPr>
          <w:t>year</w:t>
        </w:r>
      </w:hyperlink>
      <w:hyperlink r:id="rId73" w:history="1">
        <w:r w:rsidRPr="00B31FA2">
          <w:rPr>
            <w:rFonts w:asciiTheme="minorHAnsi" w:eastAsia="Times New Roman" w:hAnsiTheme="minorHAnsi" w:cstheme="minorHAnsi"/>
            <w:color w:val="0000FF"/>
            <w:sz w:val="16"/>
            <w:szCs w:val="16"/>
            <w:u w:val="single"/>
            <w:lang w:eastAsia="nl-NL"/>
          </w:rPr>
          <w:t>-</w:t>
        </w:r>
      </w:hyperlink>
      <w:hyperlink r:id="rId74" w:history="1">
        <w:r w:rsidRPr="00B31FA2">
          <w:rPr>
            <w:rFonts w:asciiTheme="minorHAnsi" w:eastAsia="Times New Roman" w:hAnsiTheme="minorHAnsi" w:cstheme="minorHAnsi"/>
            <w:color w:val="0000FF"/>
            <w:sz w:val="16"/>
            <w:szCs w:val="16"/>
            <w:u w:val="single"/>
            <w:lang w:eastAsia="nl-NL"/>
          </w:rPr>
          <w:t>stud</w:t>
        </w:r>
      </w:hyperlink>
      <w:hyperlink r:id="rId75" w:history="1">
        <w:r w:rsidRPr="00B31FA2">
          <w:rPr>
            <w:rFonts w:asciiTheme="minorHAnsi" w:eastAsia="Times New Roman" w:hAnsiTheme="minorHAnsi" w:cstheme="minorHAnsi"/>
            <w:color w:val="0000FF"/>
            <w:sz w:val="16"/>
            <w:szCs w:val="16"/>
            <w:u w:val="single"/>
            <w:lang w:eastAsia="nl-NL"/>
          </w:rPr>
          <w:t>y/</w:t>
        </w:r>
      </w:hyperlink>
      <w:r w:rsidRPr="00B31FA2">
        <w:rPr>
          <w:rFonts w:asciiTheme="minorHAnsi" w:eastAsia="Times New Roman" w:hAnsiTheme="minorHAnsi" w:cstheme="minorHAnsi"/>
          <w:color w:val="000000"/>
          <w:sz w:val="16"/>
          <w:szCs w:val="16"/>
          <w:lang w:eastAsia="nl-NL"/>
        </w:rPr>
        <w:t>; </w:t>
      </w:r>
      <w:hyperlink r:id="rId76" w:anchor="notes" w:history="1">
        <w:r w:rsidRPr="00B31FA2">
          <w:rPr>
            <w:rFonts w:asciiTheme="minorHAnsi" w:eastAsia="Times New Roman" w:hAnsiTheme="minorHAnsi" w:cstheme="minorHAnsi"/>
            <w:color w:val="0000FF"/>
            <w:sz w:val="16"/>
            <w:szCs w:val="16"/>
            <w:u w:val="single"/>
            <w:lang w:eastAsia="nl-NL"/>
          </w:rPr>
          <w:t>https://www.unwomen.org/en/what-we-do/humanitarian-action/facts-and-figures#notes</w:t>
        </w:r>
      </w:hyperlink>
    </w:p>
  </w:footnote>
  <w:footnote w:id="6">
    <w:p w14:paraId="03F114B1" w14:textId="77777777" w:rsidR="00096EEA" w:rsidRPr="00B31FA2" w:rsidRDefault="00096EEA" w:rsidP="00096EEA">
      <w:pPr>
        <w:rPr>
          <w:rFonts w:eastAsia="Times New Roman" w:cstheme="minorHAnsi"/>
          <w:color w:val="000000" w:themeColor="text1"/>
          <w:sz w:val="16"/>
          <w:szCs w:val="16"/>
          <w:lang w:eastAsia="nl-NL"/>
        </w:rPr>
      </w:pPr>
      <w:r w:rsidRPr="00B31FA2">
        <w:rPr>
          <w:rStyle w:val="Voetnootmarkering"/>
          <w:rFonts w:cstheme="minorHAnsi"/>
          <w:sz w:val="16"/>
          <w:szCs w:val="16"/>
        </w:rPr>
        <w:footnoteRef/>
      </w:r>
      <w:r w:rsidRPr="00B31FA2">
        <w:rPr>
          <w:rFonts w:cstheme="minorHAnsi"/>
          <w:sz w:val="16"/>
          <w:szCs w:val="16"/>
        </w:rPr>
        <w:t xml:space="preserve"> </w:t>
      </w:r>
      <w:r w:rsidRPr="00B31FA2">
        <w:rPr>
          <w:rFonts w:cstheme="minorHAnsi"/>
          <w:color w:val="000000" w:themeColor="text1"/>
          <w:sz w:val="16"/>
          <w:szCs w:val="16"/>
        </w:rPr>
        <w:t xml:space="preserve">Zie </w:t>
      </w:r>
      <w:r w:rsidRPr="00B31FA2">
        <w:rPr>
          <w:rFonts w:eastAsia="Times New Roman" w:cstheme="minorHAnsi"/>
          <w:color w:val="000000" w:themeColor="text1"/>
          <w:sz w:val="16"/>
          <w:szCs w:val="16"/>
          <w:lang w:eastAsia="nl-NL"/>
        </w:rPr>
        <w:t>de beleidsnota ‘</w:t>
      </w:r>
      <w:r w:rsidRPr="00B31FA2">
        <w:rPr>
          <w:rFonts w:cstheme="minorHAnsi"/>
          <w:sz w:val="16"/>
          <w:szCs w:val="16"/>
        </w:rPr>
        <w:t>Mensen eerst!’ (2019), het</w:t>
      </w:r>
      <w:r w:rsidRPr="00B31FA2">
        <w:rPr>
          <w:rFonts w:eastAsia="Times New Roman" w:cstheme="minorHAnsi"/>
          <w:color w:val="000000" w:themeColor="text1"/>
          <w:sz w:val="16"/>
          <w:szCs w:val="16"/>
          <w:lang w:eastAsia="nl-NL"/>
        </w:rPr>
        <w:t xml:space="preserve"> </w:t>
      </w:r>
      <w:hyperlink r:id="rId77">
        <w:r w:rsidRPr="00B31FA2">
          <w:rPr>
            <w:rStyle w:val="Hyperlink"/>
            <w:rFonts w:eastAsia="Times New Roman" w:cstheme="minorHAnsi"/>
            <w:sz w:val="16"/>
            <w:szCs w:val="16"/>
            <w:lang w:eastAsia="nl-NL"/>
          </w:rPr>
          <w:t>Nationaal Actieplan 1325-IV rond Vrouwen, Vrede en Veiligheid</w:t>
        </w:r>
      </w:hyperlink>
      <w:r w:rsidRPr="00B31FA2">
        <w:rPr>
          <w:rFonts w:eastAsia="Times New Roman" w:cstheme="minorHAnsi"/>
          <w:color w:val="000000" w:themeColor="text1"/>
          <w:sz w:val="16"/>
          <w:szCs w:val="16"/>
          <w:lang w:eastAsia="nl-NL"/>
        </w:rPr>
        <w:t xml:space="preserve"> Subdoel 4.3, het Feministisch Buitenland Beleid (2022), de </w:t>
      </w:r>
      <w:proofErr w:type="spellStart"/>
      <w:r w:rsidRPr="00B31FA2">
        <w:rPr>
          <w:rFonts w:eastAsia="Times New Roman" w:cstheme="minorHAnsi"/>
          <w:color w:val="000000" w:themeColor="text1"/>
          <w:sz w:val="16"/>
          <w:szCs w:val="16"/>
          <w:lang w:eastAsia="nl-NL"/>
        </w:rPr>
        <w:t>commitments</w:t>
      </w:r>
      <w:proofErr w:type="spellEnd"/>
      <w:r w:rsidRPr="00B31FA2">
        <w:rPr>
          <w:rFonts w:eastAsia="Times New Roman" w:cstheme="minorHAnsi"/>
          <w:color w:val="000000" w:themeColor="text1"/>
          <w:sz w:val="16"/>
          <w:szCs w:val="16"/>
          <w:lang w:eastAsia="nl-NL"/>
        </w:rPr>
        <w:t xml:space="preserve"> gedaan tijdens de World </w:t>
      </w:r>
      <w:proofErr w:type="spellStart"/>
      <w:r w:rsidRPr="00B31FA2">
        <w:rPr>
          <w:rFonts w:eastAsia="Times New Roman" w:cstheme="minorHAnsi"/>
          <w:color w:val="000000" w:themeColor="text1"/>
          <w:sz w:val="16"/>
          <w:szCs w:val="16"/>
          <w:lang w:eastAsia="nl-NL"/>
        </w:rPr>
        <w:t>Humanitarian</w:t>
      </w:r>
      <w:proofErr w:type="spellEnd"/>
      <w:r w:rsidRPr="00B31FA2">
        <w:rPr>
          <w:rFonts w:eastAsia="Times New Roman" w:cstheme="minorHAnsi"/>
          <w:color w:val="000000" w:themeColor="text1"/>
          <w:sz w:val="16"/>
          <w:szCs w:val="16"/>
          <w:lang w:eastAsia="nl-NL"/>
        </w:rPr>
        <w:t xml:space="preserve"> </w:t>
      </w:r>
      <w:proofErr w:type="spellStart"/>
      <w:r w:rsidRPr="00B31FA2">
        <w:rPr>
          <w:rFonts w:eastAsia="Times New Roman" w:cstheme="minorHAnsi"/>
          <w:color w:val="000000" w:themeColor="text1"/>
          <w:sz w:val="16"/>
          <w:szCs w:val="16"/>
          <w:lang w:eastAsia="nl-NL"/>
        </w:rPr>
        <w:t>Summit</w:t>
      </w:r>
      <w:proofErr w:type="spellEnd"/>
      <w:r w:rsidRPr="00B31FA2">
        <w:rPr>
          <w:rFonts w:eastAsia="Times New Roman" w:cstheme="minorHAnsi"/>
          <w:color w:val="000000" w:themeColor="text1"/>
          <w:sz w:val="16"/>
          <w:szCs w:val="16"/>
          <w:lang w:eastAsia="nl-NL"/>
        </w:rPr>
        <w:t xml:space="preserve"> (2016), </w:t>
      </w:r>
      <w:r w:rsidRPr="00B31FA2">
        <w:rPr>
          <w:rFonts w:eastAsia="Times New Roman" w:cstheme="minorHAnsi"/>
          <w:sz w:val="16"/>
          <w:szCs w:val="16"/>
          <w:lang w:eastAsia="nl-NL"/>
        </w:rPr>
        <w:t xml:space="preserve">The Grand </w:t>
      </w:r>
      <w:proofErr w:type="spellStart"/>
      <w:r w:rsidRPr="00B31FA2">
        <w:rPr>
          <w:rStyle w:val="Hyperlink"/>
          <w:rFonts w:eastAsia="Times New Roman" w:cstheme="minorHAnsi"/>
          <w:sz w:val="16"/>
          <w:szCs w:val="16"/>
          <w:lang w:eastAsia="nl-NL"/>
        </w:rPr>
        <w:t>Bargain</w:t>
      </w:r>
      <w:proofErr w:type="spellEnd"/>
      <w:r w:rsidRPr="00B31FA2">
        <w:rPr>
          <w:rStyle w:val="Hyperlink"/>
          <w:rFonts w:eastAsia="Times New Roman" w:cstheme="minorHAnsi"/>
          <w:sz w:val="16"/>
          <w:szCs w:val="16"/>
          <w:lang w:eastAsia="nl-NL"/>
        </w:rPr>
        <w:t xml:space="preserve"> on </w:t>
      </w:r>
      <w:proofErr w:type="spellStart"/>
      <w:r w:rsidRPr="00B31FA2">
        <w:rPr>
          <w:rStyle w:val="Hyperlink"/>
          <w:rFonts w:eastAsia="Times New Roman" w:cstheme="minorHAnsi"/>
          <w:sz w:val="16"/>
          <w:szCs w:val="16"/>
          <w:lang w:eastAsia="nl-NL"/>
        </w:rPr>
        <w:t>Humanitarian</w:t>
      </w:r>
      <w:proofErr w:type="spellEnd"/>
      <w:r w:rsidRPr="00B31FA2">
        <w:rPr>
          <w:rStyle w:val="Hyperlink"/>
          <w:rFonts w:eastAsia="Times New Roman" w:cstheme="minorHAnsi"/>
          <w:sz w:val="16"/>
          <w:szCs w:val="16"/>
          <w:lang w:eastAsia="nl-NL"/>
        </w:rPr>
        <w:t xml:space="preserve"> </w:t>
      </w:r>
      <w:proofErr w:type="spellStart"/>
      <w:r w:rsidRPr="00B31FA2">
        <w:rPr>
          <w:rStyle w:val="Hyperlink"/>
          <w:rFonts w:eastAsia="Times New Roman" w:cstheme="minorHAnsi"/>
          <w:sz w:val="16"/>
          <w:szCs w:val="16"/>
          <w:lang w:eastAsia="nl-NL"/>
        </w:rPr>
        <w:t>Financing</w:t>
      </w:r>
      <w:proofErr w:type="spellEnd"/>
      <w:r w:rsidRPr="00B31FA2">
        <w:rPr>
          <w:rStyle w:val="Hyperlink"/>
          <w:rFonts w:eastAsia="Times New Roman" w:cstheme="minorHAnsi"/>
          <w:sz w:val="16"/>
          <w:szCs w:val="16"/>
          <w:lang w:eastAsia="nl-NL"/>
        </w:rPr>
        <w:t xml:space="preserve"> 1.0 en 2.0</w:t>
      </w:r>
      <w:r w:rsidRPr="00B31FA2">
        <w:rPr>
          <w:rFonts w:eastAsia="Times New Roman" w:cstheme="minorHAnsi"/>
          <w:color w:val="000000" w:themeColor="text1"/>
          <w:sz w:val="16"/>
          <w:szCs w:val="16"/>
          <w:lang w:eastAsia="nl-NL"/>
        </w:rPr>
        <w:t xml:space="preserve">; </w:t>
      </w:r>
      <w:proofErr w:type="spellStart"/>
      <w:r w:rsidRPr="00B31FA2">
        <w:rPr>
          <w:rFonts w:eastAsia="Times New Roman" w:cstheme="minorHAnsi"/>
          <w:color w:val="000000" w:themeColor="text1"/>
          <w:sz w:val="16"/>
          <w:szCs w:val="16"/>
          <w:lang w:eastAsia="nl-NL"/>
        </w:rPr>
        <w:t>Sustainable</w:t>
      </w:r>
      <w:proofErr w:type="spellEnd"/>
      <w:r w:rsidRPr="00B31FA2">
        <w:rPr>
          <w:rFonts w:eastAsia="Times New Roman" w:cstheme="minorHAnsi"/>
          <w:color w:val="000000" w:themeColor="text1"/>
          <w:sz w:val="16"/>
          <w:szCs w:val="16"/>
          <w:lang w:eastAsia="nl-NL"/>
        </w:rPr>
        <w:t xml:space="preserve"> Development Goals 5.1, 5.2, 5.5, 5.6, 5.c, 10.3, 10.4, 10.7, 11.1, 11.7, 16.b; EU WPS-Actieplan (2019-2024) Doelen 2 en 6; </w:t>
      </w:r>
      <w:r w:rsidRPr="00B31FA2">
        <w:rPr>
          <w:rFonts w:cstheme="minorHAnsi"/>
          <w:sz w:val="16"/>
          <w:szCs w:val="16"/>
        </w:rPr>
        <w:t>het</w:t>
      </w:r>
      <w:r w:rsidRPr="00B31FA2">
        <w:rPr>
          <w:rFonts w:cstheme="minorHAnsi"/>
          <w:i/>
          <w:iCs/>
          <w:sz w:val="16"/>
          <w:szCs w:val="16"/>
        </w:rPr>
        <w:t xml:space="preserve"> </w:t>
      </w:r>
      <w:r w:rsidRPr="00B31FA2">
        <w:rPr>
          <w:rFonts w:eastAsia="Times New Roman" w:cstheme="minorHAnsi"/>
          <w:color w:val="000000" w:themeColor="text1"/>
          <w:sz w:val="16"/>
          <w:szCs w:val="16"/>
          <w:lang w:eastAsia="nl-NL"/>
        </w:rPr>
        <w:t>Internationaal Humanitair Recht, VNVR (bindende) Resoluties 1325 (2000), 2106 (2013), 2122 (2013), 2467 (2019), 2493 (2019); CEDAW-Comité Algemene Aanbevelingen 28 (2010), 30 (2013), 32 (2014).</w:t>
      </w:r>
    </w:p>
    <w:p w14:paraId="52B3845F" w14:textId="77777777" w:rsidR="00096EEA" w:rsidRDefault="00096EEA" w:rsidP="00096EEA">
      <w:pPr>
        <w:pStyle w:val="Voetnoottekst"/>
      </w:pPr>
    </w:p>
  </w:footnote>
  <w:footnote w:id="7">
    <w:p w14:paraId="2FD5E351" w14:textId="41EC3EE3" w:rsidR="004D1066" w:rsidRPr="0064784B" w:rsidRDefault="004D1066" w:rsidP="004D1066">
      <w:pPr>
        <w:pStyle w:val="Voetnoottekst"/>
      </w:pPr>
      <w:r>
        <w:rPr>
          <w:rStyle w:val="Voetnootmarkering"/>
        </w:rPr>
        <w:footnoteRef/>
      </w:r>
      <w:r w:rsidR="78A6498C" w:rsidRPr="0064784B">
        <w:t xml:space="preserve"> </w:t>
      </w:r>
      <w:hyperlink r:id="rId78" w:history="1">
        <w:r w:rsidR="78A6498C" w:rsidRPr="0064784B">
          <w:rPr>
            <w:rStyle w:val="Hyperlink"/>
            <w:rFonts w:asciiTheme="minorHAnsi" w:hAnsiTheme="minorHAnsi" w:cstheme="minorHAnsi"/>
            <w:sz w:val="16"/>
            <w:szCs w:val="16"/>
          </w:rPr>
          <w:t>https://www.securitycouncilreport.org/atf/cf/%7B65BFCF9B-6D27-4E9C-8CD3-CF6E4FF96FF9%7D/S-2022-740.pdf;</w:t>
        </w:r>
        <w:r w:rsidR="78A6498C" w:rsidRPr="0064784B">
          <w:rPr>
            <w:rFonts w:asciiTheme="minorHAnsi" w:hAnsiTheme="minorHAnsi" w:cstheme="minorHAnsi"/>
            <w:sz w:val="16"/>
            <w:szCs w:val="16"/>
          </w:rPr>
          <w:t xml:space="preserve"> </w:t>
        </w:r>
      </w:hyperlink>
      <w:hyperlink r:id="rId79">
        <w:r w:rsidR="78A6498C" w:rsidRPr="0064784B">
          <w:rPr>
            <w:rStyle w:val="Hyperlink"/>
            <w:rFonts w:asciiTheme="minorHAnsi" w:hAnsiTheme="minorHAnsi" w:cstheme="minorHAnsi"/>
            <w:sz w:val="16"/>
            <w:szCs w:val="16"/>
          </w:rPr>
          <w:t xml:space="preserve">CBPF </w:t>
        </w:r>
        <w:proofErr w:type="spellStart"/>
        <w:r w:rsidR="78A6498C" w:rsidRPr="0064784B">
          <w:rPr>
            <w:rStyle w:val="Hyperlink"/>
            <w:rFonts w:asciiTheme="minorHAnsi" w:hAnsiTheme="minorHAnsi" w:cstheme="minorHAnsi"/>
            <w:sz w:val="16"/>
            <w:szCs w:val="16"/>
          </w:rPr>
          <w:t>Annual</w:t>
        </w:r>
        <w:proofErr w:type="spellEnd"/>
        <w:r w:rsidR="78A6498C" w:rsidRPr="0064784B">
          <w:rPr>
            <w:rStyle w:val="Hyperlink"/>
            <w:rFonts w:asciiTheme="minorHAnsi" w:hAnsiTheme="minorHAnsi" w:cstheme="minorHAnsi"/>
            <w:sz w:val="16"/>
            <w:szCs w:val="16"/>
          </w:rPr>
          <w:t xml:space="preserve"> </w:t>
        </w:r>
        <w:proofErr w:type="spellStart"/>
        <w:r w:rsidR="78A6498C" w:rsidRPr="0064784B">
          <w:rPr>
            <w:rStyle w:val="Hyperlink"/>
            <w:rFonts w:asciiTheme="minorHAnsi" w:hAnsiTheme="minorHAnsi" w:cstheme="minorHAnsi"/>
            <w:sz w:val="16"/>
            <w:szCs w:val="16"/>
          </w:rPr>
          <w:t>Reports</w:t>
        </w:r>
        <w:proofErr w:type="spellEnd"/>
        <w:r w:rsidR="78A6498C" w:rsidRPr="0064784B">
          <w:rPr>
            <w:rStyle w:val="Hyperlink"/>
            <w:rFonts w:asciiTheme="minorHAnsi" w:hAnsiTheme="minorHAnsi" w:cstheme="minorHAnsi"/>
            <w:sz w:val="16"/>
            <w:szCs w:val="16"/>
          </w:rPr>
          <w:t xml:space="preserve"> 2021 | OCHA (unocha.org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4F79" w14:textId="6334C330" w:rsidR="00C55112" w:rsidRPr="00DC4F4D" w:rsidRDefault="00C55112" w:rsidP="00C55112">
    <w:pPr>
      <w:pStyle w:val="Koptekst"/>
      <w:rPr>
        <w:rFonts w:cstheme="minorHAnsi"/>
        <w:sz w:val="20"/>
        <w:szCs w:val="20"/>
      </w:rPr>
    </w:pPr>
    <w:r w:rsidRPr="00DC4F4D">
      <w:rPr>
        <w:rFonts w:cstheme="minorHAnsi"/>
        <w:sz w:val="20"/>
        <w:szCs w:val="20"/>
      </w:rPr>
      <w:t>D</w:t>
    </w:r>
    <w:r>
      <w:rPr>
        <w:rFonts w:cstheme="minorHAnsi"/>
        <w:sz w:val="20"/>
        <w:szCs w:val="20"/>
      </w:rPr>
      <w:t>en Haag, 8 mei</w:t>
    </w:r>
    <w:r w:rsidRPr="00DC4F4D">
      <w:rPr>
        <w:rFonts w:cstheme="minorHAnsi"/>
        <w:sz w:val="20"/>
        <w:szCs w:val="20"/>
      </w:rPr>
      <w:t xml:space="preserve"> 2023</w:t>
    </w:r>
  </w:p>
  <w:p w14:paraId="3F9E0BF8" w14:textId="77777777" w:rsidR="001F0CBC" w:rsidRDefault="001F0CB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041A"/>
    <w:multiLevelType w:val="hybridMultilevel"/>
    <w:tmpl w:val="80E0B40A"/>
    <w:lvl w:ilvl="0" w:tplc="9794A68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C26BD4"/>
    <w:multiLevelType w:val="multilevel"/>
    <w:tmpl w:val="1B480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A2C4C"/>
    <w:multiLevelType w:val="hybridMultilevel"/>
    <w:tmpl w:val="319EE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3983B1"/>
    <w:multiLevelType w:val="hybridMultilevel"/>
    <w:tmpl w:val="F176F7D2"/>
    <w:lvl w:ilvl="0" w:tplc="CE9E04F4">
      <w:start w:val="1"/>
      <w:numFmt w:val="decimal"/>
      <w:lvlText w:val="%1."/>
      <w:lvlJc w:val="left"/>
      <w:pPr>
        <w:ind w:left="720" w:hanging="360"/>
      </w:pPr>
      <w:rPr>
        <w:b/>
      </w:rPr>
    </w:lvl>
    <w:lvl w:ilvl="1" w:tplc="1CEE6004">
      <w:start w:val="1"/>
      <w:numFmt w:val="lowerLetter"/>
      <w:lvlText w:val="%2."/>
      <w:lvlJc w:val="left"/>
      <w:pPr>
        <w:ind w:left="1440" w:hanging="360"/>
      </w:pPr>
    </w:lvl>
    <w:lvl w:ilvl="2" w:tplc="F402A2CA">
      <w:start w:val="1"/>
      <w:numFmt w:val="lowerRoman"/>
      <w:lvlText w:val="%3."/>
      <w:lvlJc w:val="right"/>
      <w:pPr>
        <w:ind w:left="2160" w:hanging="180"/>
      </w:pPr>
    </w:lvl>
    <w:lvl w:ilvl="3" w:tplc="C122C764">
      <w:start w:val="1"/>
      <w:numFmt w:val="decimal"/>
      <w:lvlText w:val="%4."/>
      <w:lvlJc w:val="left"/>
      <w:pPr>
        <w:ind w:left="2880" w:hanging="360"/>
      </w:pPr>
    </w:lvl>
    <w:lvl w:ilvl="4" w:tplc="F4BA2FEA">
      <w:start w:val="1"/>
      <w:numFmt w:val="lowerLetter"/>
      <w:lvlText w:val="%5."/>
      <w:lvlJc w:val="left"/>
      <w:pPr>
        <w:ind w:left="3600" w:hanging="360"/>
      </w:pPr>
    </w:lvl>
    <w:lvl w:ilvl="5" w:tplc="6DA01E5C">
      <w:start w:val="1"/>
      <w:numFmt w:val="lowerRoman"/>
      <w:lvlText w:val="%6."/>
      <w:lvlJc w:val="right"/>
      <w:pPr>
        <w:ind w:left="4320" w:hanging="180"/>
      </w:pPr>
    </w:lvl>
    <w:lvl w:ilvl="6" w:tplc="F1E6C3DA">
      <w:start w:val="1"/>
      <w:numFmt w:val="decimal"/>
      <w:lvlText w:val="%7."/>
      <w:lvlJc w:val="left"/>
      <w:pPr>
        <w:ind w:left="5040" w:hanging="360"/>
      </w:pPr>
    </w:lvl>
    <w:lvl w:ilvl="7" w:tplc="1C0671C2">
      <w:start w:val="1"/>
      <w:numFmt w:val="lowerLetter"/>
      <w:lvlText w:val="%8."/>
      <w:lvlJc w:val="left"/>
      <w:pPr>
        <w:ind w:left="5760" w:hanging="360"/>
      </w:pPr>
    </w:lvl>
    <w:lvl w:ilvl="8" w:tplc="96C0C3B2">
      <w:start w:val="1"/>
      <w:numFmt w:val="lowerRoman"/>
      <w:lvlText w:val="%9."/>
      <w:lvlJc w:val="right"/>
      <w:pPr>
        <w:ind w:left="6480" w:hanging="180"/>
      </w:pPr>
    </w:lvl>
  </w:abstractNum>
  <w:abstractNum w:abstractNumId="4" w15:restartNumberingAfterBreak="0">
    <w:nsid w:val="3E476D6F"/>
    <w:multiLevelType w:val="hybridMultilevel"/>
    <w:tmpl w:val="258EFE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16D1086"/>
    <w:multiLevelType w:val="hybridMultilevel"/>
    <w:tmpl w:val="7DD82F80"/>
    <w:lvl w:ilvl="0" w:tplc="ABDE0164">
      <w:start w:val="1"/>
      <w:numFmt w:val="decimal"/>
      <w:lvlText w:val="%1."/>
      <w:lvlJc w:val="left"/>
      <w:pPr>
        <w:ind w:left="720" w:hanging="360"/>
      </w:pPr>
    </w:lvl>
    <w:lvl w:ilvl="1" w:tplc="C8C85E72">
      <w:start w:val="1"/>
      <w:numFmt w:val="lowerLetter"/>
      <w:lvlText w:val="%2."/>
      <w:lvlJc w:val="left"/>
      <w:pPr>
        <w:ind w:left="1440" w:hanging="360"/>
      </w:pPr>
    </w:lvl>
    <w:lvl w:ilvl="2" w:tplc="CA080AAA">
      <w:start w:val="1"/>
      <w:numFmt w:val="lowerRoman"/>
      <w:lvlText w:val="%3."/>
      <w:lvlJc w:val="right"/>
      <w:pPr>
        <w:ind w:left="2160" w:hanging="180"/>
      </w:pPr>
    </w:lvl>
    <w:lvl w:ilvl="3" w:tplc="70D88826">
      <w:start w:val="1"/>
      <w:numFmt w:val="decimal"/>
      <w:lvlText w:val="%4."/>
      <w:lvlJc w:val="left"/>
      <w:pPr>
        <w:ind w:left="2880" w:hanging="360"/>
      </w:pPr>
    </w:lvl>
    <w:lvl w:ilvl="4" w:tplc="B3429F24">
      <w:start w:val="1"/>
      <w:numFmt w:val="lowerLetter"/>
      <w:lvlText w:val="%5."/>
      <w:lvlJc w:val="left"/>
      <w:pPr>
        <w:ind w:left="3600" w:hanging="360"/>
      </w:pPr>
    </w:lvl>
    <w:lvl w:ilvl="5" w:tplc="D4AA0D02">
      <w:start w:val="1"/>
      <w:numFmt w:val="lowerRoman"/>
      <w:lvlText w:val="%6."/>
      <w:lvlJc w:val="right"/>
      <w:pPr>
        <w:ind w:left="4320" w:hanging="180"/>
      </w:pPr>
    </w:lvl>
    <w:lvl w:ilvl="6" w:tplc="484AA4EC">
      <w:start w:val="1"/>
      <w:numFmt w:val="decimal"/>
      <w:lvlText w:val="%7."/>
      <w:lvlJc w:val="left"/>
      <w:pPr>
        <w:ind w:left="5040" w:hanging="360"/>
      </w:pPr>
    </w:lvl>
    <w:lvl w:ilvl="7" w:tplc="8D3E064A">
      <w:start w:val="1"/>
      <w:numFmt w:val="lowerLetter"/>
      <w:lvlText w:val="%8."/>
      <w:lvlJc w:val="left"/>
      <w:pPr>
        <w:ind w:left="5760" w:hanging="360"/>
      </w:pPr>
    </w:lvl>
    <w:lvl w:ilvl="8" w:tplc="C55253E8">
      <w:start w:val="1"/>
      <w:numFmt w:val="lowerRoman"/>
      <w:lvlText w:val="%9."/>
      <w:lvlJc w:val="right"/>
      <w:pPr>
        <w:ind w:left="6480" w:hanging="180"/>
      </w:pPr>
    </w:lvl>
  </w:abstractNum>
  <w:abstractNum w:abstractNumId="6" w15:restartNumberingAfterBreak="0">
    <w:nsid w:val="5B72C251"/>
    <w:multiLevelType w:val="hybridMultilevel"/>
    <w:tmpl w:val="FA961448"/>
    <w:lvl w:ilvl="0" w:tplc="5D5E539C">
      <w:start w:val="1"/>
      <w:numFmt w:val="decimal"/>
      <w:lvlText w:val="%1."/>
      <w:lvlJc w:val="left"/>
      <w:pPr>
        <w:ind w:left="720" w:hanging="360"/>
      </w:pPr>
      <w:rPr>
        <w:sz w:val="20"/>
        <w:szCs w:val="20"/>
      </w:rPr>
    </w:lvl>
    <w:lvl w:ilvl="1" w:tplc="C8C85E72">
      <w:start w:val="1"/>
      <w:numFmt w:val="lowerLetter"/>
      <w:lvlText w:val="%2."/>
      <w:lvlJc w:val="left"/>
      <w:pPr>
        <w:ind w:left="1440" w:hanging="360"/>
      </w:pPr>
    </w:lvl>
    <w:lvl w:ilvl="2" w:tplc="CA080AAA">
      <w:start w:val="1"/>
      <w:numFmt w:val="lowerRoman"/>
      <w:lvlText w:val="%3."/>
      <w:lvlJc w:val="right"/>
      <w:pPr>
        <w:ind w:left="2160" w:hanging="180"/>
      </w:pPr>
    </w:lvl>
    <w:lvl w:ilvl="3" w:tplc="70D88826">
      <w:start w:val="1"/>
      <w:numFmt w:val="decimal"/>
      <w:lvlText w:val="%4."/>
      <w:lvlJc w:val="left"/>
      <w:pPr>
        <w:ind w:left="2880" w:hanging="360"/>
      </w:pPr>
    </w:lvl>
    <w:lvl w:ilvl="4" w:tplc="B3429F24">
      <w:start w:val="1"/>
      <w:numFmt w:val="lowerLetter"/>
      <w:lvlText w:val="%5."/>
      <w:lvlJc w:val="left"/>
      <w:pPr>
        <w:ind w:left="3600" w:hanging="360"/>
      </w:pPr>
    </w:lvl>
    <w:lvl w:ilvl="5" w:tplc="D4AA0D02">
      <w:start w:val="1"/>
      <w:numFmt w:val="lowerRoman"/>
      <w:lvlText w:val="%6."/>
      <w:lvlJc w:val="right"/>
      <w:pPr>
        <w:ind w:left="4320" w:hanging="180"/>
      </w:pPr>
    </w:lvl>
    <w:lvl w:ilvl="6" w:tplc="484AA4EC">
      <w:start w:val="1"/>
      <w:numFmt w:val="decimal"/>
      <w:lvlText w:val="%7."/>
      <w:lvlJc w:val="left"/>
      <w:pPr>
        <w:ind w:left="5040" w:hanging="360"/>
      </w:pPr>
    </w:lvl>
    <w:lvl w:ilvl="7" w:tplc="8D3E064A">
      <w:start w:val="1"/>
      <w:numFmt w:val="lowerLetter"/>
      <w:lvlText w:val="%8."/>
      <w:lvlJc w:val="left"/>
      <w:pPr>
        <w:ind w:left="5760" w:hanging="360"/>
      </w:pPr>
    </w:lvl>
    <w:lvl w:ilvl="8" w:tplc="C55253E8">
      <w:start w:val="1"/>
      <w:numFmt w:val="lowerRoman"/>
      <w:lvlText w:val="%9."/>
      <w:lvlJc w:val="right"/>
      <w:pPr>
        <w:ind w:left="6480" w:hanging="180"/>
      </w:pPr>
    </w:lvl>
  </w:abstractNum>
  <w:abstractNum w:abstractNumId="7" w15:restartNumberingAfterBreak="0">
    <w:nsid w:val="71243BD1"/>
    <w:multiLevelType w:val="hybridMultilevel"/>
    <w:tmpl w:val="1B480B4C"/>
    <w:lvl w:ilvl="0" w:tplc="7DF0D460">
      <w:start w:val="1"/>
      <w:numFmt w:val="decimal"/>
      <w:lvlText w:val="%1."/>
      <w:lvlJc w:val="left"/>
      <w:pPr>
        <w:tabs>
          <w:tab w:val="num" w:pos="720"/>
        </w:tabs>
        <w:ind w:left="720" w:hanging="360"/>
      </w:pPr>
    </w:lvl>
    <w:lvl w:ilvl="1" w:tplc="FA9AA3F8" w:tentative="1">
      <w:start w:val="1"/>
      <w:numFmt w:val="decimal"/>
      <w:lvlText w:val="%2."/>
      <w:lvlJc w:val="left"/>
      <w:pPr>
        <w:tabs>
          <w:tab w:val="num" w:pos="1440"/>
        </w:tabs>
        <w:ind w:left="1440" w:hanging="360"/>
      </w:pPr>
    </w:lvl>
    <w:lvl w:ilvl="2" w:tplc="121E63EE" w:tentative="1">
      <w:start w:val="1"/>
      <w:numFmt w:val="decimal"/>
      <w:lvlText w:val="%3."/>
      <w:lvlJc w:val="left"/>
      <w:pPr>
        <w:tabs>
          <w:tab w:val="num" w:pos="2160"/>
        </w:tabs>
        <w:ind w:left="2160" w:hanging="360"/>
      </w:pPr>
    </w:lvl>
    <w:lvl w:ilvl="3" w:tplc="221CFE2E" w:tentative="1">
      <w:start w:val="1"/>
      <w:numFmt w:val="decimal"/>
      <w:lvlText w:val="%4."/>
      <w:lvlJc w:val="left"/>
      <w:pPr>
        <w:tabs>
          <w:tab w:val="num" w:pos="2880"/>
        </w:tabs>
        <w:ind w:left="2880" w:hanging="360"/>
      </w:pPr>
    </w:lvl>
    <w:lvl w:ilvl="4" w:tplc="D916BEAA" w:tentative="1">
      <w:start w:val="1"/>
      <w:numFmt w:val="decimal"/>
      <w:lvlText w:val="%5."/>
      <w:lvlJc w:val="left"/>
      <w:pPr>
        <w:tabs>
          <w:tab w:val="num" w:pos="3600"/>
        </w:tabs>
        <w:ind w:left="3600" w:hanging="360"/>
      </w:pPr>
    </w:lvl>
    <w:lvl w:ilvl="5" w:tplc="0920579C" w:tentative="1">
      <w:start w:val="1"/>
      <w:numFmt w:val="decimal"/>
      <w:lvlText w:val="%6."/>
      <w:lvlJc w:val="left"/>
      <w:pPr>
        <w:tabs>
          <w:tab w:val="num" w:pos="4320"/>
        </w:tabs>
        <w:ind w:left="4320" w:hanging="360"/>
      </w:pPr>
    </w:lvl>
    <w:lvl w:ilvl="6" w:tplc="843C7524" w:tentative="1">
      <w:start w:val="1"/>
      <w:numFmt w:val="decimal"/>
      <w:lvlText w:val="%7."/>
      <w:lvlJc w:val="left"/>
      <w:pPr>
        <w:tabs>
          <w:tab w:val="num" w:pos="5040"/>
        </w:tabs>
        <w:ind w:left="5040" w:hanging="360"/>
      </w:pPr>
    </w:lvl>
    <w:lvl w:ilvl="7" w:tplc="7BA87F66" w:tentative="1">
      <w:start w:val="1"/>
      <w:numFmt w:val="decimal"/>
      <w:lvlText w:val="%8."/>
      <w:lvlJc w:val="left"/>
      <w:pPr>
        <w:tabs>
          <w:tab w:val="num" w:pos="5760"/>
        </w:tabs>
        <w:ind w:left="5760" w:hanging="360"/>
      </w:pPr>
    </w:lvl>
    <w:lvl w:ilvl="8" w:tplc="DCECD7B2" w:tentative="1">
      <w:start w:val="1"/>
      <w:numFmt w:val="decimal"/>
      <w:lvlText w:val="%9."/>
      <w:lvlJc w:val="left"/>
      <w:pPr>
        <w:tabs>
          <w:tab w:val="num" w:pos="6480"/>
        </w:tabs>
        <w:ind w:left="6480" w:hanging="360"/>
      </w:pPr>
    </w:lvl>
  </w:abstractNum>
  <w:num w:numId="1">
    <w:abstractNumId w:val="6"/>
  </w:num>
  <w:num w:numId="2">
    <w:abstractNumId w:val="3"/>
  </w:num>
  <w:num w:numId="3">
    <w:abstractNumId w:val="7"/>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9D"/>
    <w:rsid w:val="0000455B"/>
    <w:rsid w:val="0000549C"/>
    <w:rsid w:val="000054E0"/>
    <w:rsid w:val="0003156B"/>
    <w:rsid w:val="00033603"/>
    <w:rsid w:val="000365AC"/>
    <w:rsid w:val="000378C1"/>
    <w:rsid w:val="0004431E"/>
    <w:rsid w:val="00047024"/>
    <w:rsid w:val="00050F36"/>
    <w:rsid w:val="000546C9"/>
    <w:rsid w:val="000579AB"/>
    <w:rsid w:val="00074F55"/>
    <w:rsid w:val="000938A8"/>
    <w:rsid w:val="00096EEA"/>
    <w:rsid w:val="000A0157"/>
    <w:rsid w:val="000B2C54"/>
    <w:rsid w:val="000C118C"/>
    <w:rsid w:val="000C255A"/>
    <w:rsid w:val="000C3176"/>
    <w:rsid w:val="000C641B"/>
    <w:rsid w:val="000C6DBD"/>
    <w:rsid w:val="000D74AF"/>
    <w:rsid w:val="000E7406"/>
    <w:rsid w:val="001008DA"/>
    <w:rsid w:val="00106AC3"/>
    <w:rsid w:val="001148AB"/>
    <w:rsid w:val="0011502D"/>
    <w:rsid w:val="00116728"/>
    <w:rsid w:val="00133F10"/>
    <w:rsid w:val="00134837"/>
    <w:rsid w:val="00134DDD"/>
    <w:rsid w:val="00144140"/>
    <w:rsid w:val="001467A4"/>
    <w:rsid w:val="00155814"/>
    <w:rsid w:val="00162A9F"/>
    <w:rsid w:val="00165887"/>
    <w:rsid w:val="0017161B"/>
    <w:rsid w:val="00171AD3"/>
    <w:rsid w:val="00177CAD"/>
    <w:rsid w:val="0018319E"/>
    <w:rsid w:val="0019019F"/>
    <w:rsid w:val="001A7AE6"/>
    <w:rsid w:val="001C0144"/>
    <w:rsid w:val="001D0FB0"/>
    <w:rsid w:val="001D23BB"/>
    <w:rsid w:val="001D2A09"/>
    <w:rsid w:val="001D592E"/>
    <w:rsid w:val="001E362A"/>
    <w:rsid w:val="001F0CBC"/>
    <w:rsid w:val="001F3DD2"/>
    <w:rsid w:val="00202DEF"/>
    <w:rsid w:val="002066FC"/>
    <w:rsid w:val="002135A0"/>
    <w:rsid w:val="00215980"/>
    <w:rsid w:val="002179A0"/>
    <w:rsid w:val="002207E6"/>
    <w:rsid w:val="002208BF"/>
    <w:rsid w:val="002354A8"/>
    <w:rsid w:val="0023631F"/>
    <w:rsid w:val="002546A2"/>
    <w:rsid w:val="002619FD"/>
    <w:rsid w:val="00262C27"/>
    <w:rsid w:val="00271207"/>
    <w:rsid w:val="00281958"/>
    <w:rsid w:val="002841EF"/>
    <w:rsid w:val="00284899"/>
    <w:rsid w:val="00296FD8"/>
    <w:rsid w:val="002A3229"/>
    <w:rsid w:val="002A48DE"/>
    <w:rsid w:val="002A5950"/>
    <w:rsid w:val="002B15F5"/>
    <w:rsid w:val="002B6F56"/>
    <w:rsid w:val="002C75E6"/>
    <w:rsid w:val="002D0509"/>
    <w:rsid w:val="002E1139"/>
    <w:rsid w:val="002E7C15"/>
    <w:rsid w:val="002F0560"/>
    <w:rsid w:val="002F23AC"/>
    <w:rsid w:val="002F2CDD"/>
    <w:rsid w:val="003052B6"/>
    <w:rsid w:val="0031352C"/>
    <w:rsid w:val="003164E2"/>
    <w:rsid w:val="00341F86"/>
    <w:rsid w:val="00346E52"/>
    <w:rsid w:val="003567B4"/>
    <w:rsid w:val="00356C8B"/>
    <w:rsid w:val="00356E0C"/>
    <w:rsid w:val="00382AC1"/>
    <w:rsid w:val="003848B9"/>
    <w:rsid w:val="003878B0"/>
    <w:rsid w:val="003973C9"/>
    <w:rsid w:val="003A1585"/>
    <w:rsid w:val="003B49E8"/>
    <w:rsid w:val="003B6E0A"/>
    <w:rsid w:val="003C1FA3"/>
    <w:rsid w:val="003D32A4"/>
    <w:rsid w:val="003E0D5F"/>
    <w:rsid w:val="004019D1"/>
    <w:rsid w:val="004037CE"/>
    <w:rsid w:val="00403F2D"/>
    <w:rsid w:val="00405927"/>
    <w:rsid w:val="004127E7"/>
    <w:rsid w:val="004139E4"/>
    <w:rsid w:val="00423940"/>
    <w:rsid w:val="004262EF"/>
    <w:rsid w:val="00436FE0"/>
    <w:rsid w:val="0044516D"/>
    <w:rsid w:val="00452686"/>
    <w:rsid w:val="00452F67"/>
    <w:rsid w:val="00460639"/>
    <w:rsid w:val="00460863"/>
    <w:rsid w:val="004676D3"/>
    <w:rsid w:val="0047700C"/>
    <w:rsid w:val="00482920"/>
    <w:rsid w:val="00492122"/>
    <w:rsid w:val="004A2816"/>
    <w:rsid w:val="004A3F6A"/>
    <w:rsid w:val="004B3310"/>
    <w:rsid w:val="004B5FEA"/>
    <w:rsid w:val="004C1E8D"/>
    <w:rsid w:val="004C53E9"/>
    <w:rsid w:val="004D0517"/>
    <w:rsid w:val="004D1066"/>
    <w:rsid w:val="004D1DA9"/>
    <w:rsid w:val="004D4D6C"/>
    <w:rsid w:val="004F54D0"/>
    <w:rsid w:val="00501320"/>
    <w:rsid w:val="00512261"/>
    <w:rsid w:val="0051441B"/>
    <w:rsid w:val="00520969"/>
    <w:rsid w:val="00527E86"/>
    <w:rsid w:val="00530424"/>
    <w:rsid w:val="00532F91"/>
    <w:rsid w:val="00540CAF"/>
    <w:rsid w:val="005508D5"/>
    <w:rsid w:val="00565216"/>
    <w:rsid w:val="00574D6B"/>
    <w:rsid w:val="00581CEC"/>
    <w:rsid w:val="005A2EC0"/>
    <w:rsid w:val="005A497E"/>
    <w:rsid w:val="005B211B"/>
    <w:rsid w:val="005B369F"/>
    <w:rsid w:val="005B433F"/>
    <w:rsid w:val="005D1D8B"/>
    <w:rsid w:val="005E6897"/>
    <w:rsid w:val="005F4CAF"/>
    <w:rsid w:val="00600B20"/>
    <w:rsid w:val="006019EF"/>
    <w:rsid w:val="0061018B"/>
    <w:rsid w:val="00622851"/>
    <w:rsid w:val="006322B0"/>
    <w:rsid w:val="00634B47"/>
    <w:rsid w:val="00642A60"/>
    <w:rsid w:val="0064784B"/>
    <w:rsid w:val="00647EB6"/>
    <w:rsid w:val="0065170B"/>
    <w:rsid w:val="00661600"/>
    <w:rsid w:val="0066713C"/>
    <w:rsid w:val="00677AD8"/>
    <w:rsid w:val="006939EB"/>
    <w:rsid w:val="0069747C"/>
    <w:rsid w:val="006A23DA"/>
    <w:rsid w:val="006A2479"/>
    <w:rsid w:val="006B26E7"/>
    <w:rsid w:val="006B4303"/>
    <w:rsid w:val="006B6B8C"/>
    <w:rsid w:val="006E24FC"/>
    <w:rsid w:val="006E2B08"/>
    <w:rsid w:val="006E3756"/>
    <w:rsid w:val="006E4DA3"/>
    <w:rsid w:val="006E4EA7"/>
    <w:rsid w:val="007331AD"/>
    <w:rsid w:val="00740E86"/>
    <w:rsid w:val="00760580"/>
    <w:rsid w:val="00766792"/>
    <w:rsid w:val="00767181"/>
    <w:rsid w:val="00786C07"/>
    <w:rsid w:val="00792563"/>
    <w:rsid w:val="00792E55"/>
    <w:rsid w:val="00795618"/>
    <w:rsid w:val="007B61DF"/>
    <w:rsid w:val="007C006B"/>
    <w:rsid w:val="007C69FF"/>
    <w:rsid w:val="007D020A"/>
    <w:rsid w:val="007D361F"/>
    <w:rsid w:val="007D48F6"/>
    <w:rsid w:val="007E08D3"/>
    <w:rsid w:val="007E1019"/>
    <w:rsid w:val="007E24D6"/>
    <w:rsid w:val="007E70B0"/>
    <w:rsid w:val="007F147B"/>
    <w:rsid w:val="007F648A"/>
    <w:rsid w:val="007F6CE5"/>
    <w:rsid w:val="00807173"/>
    <w:rsid w:val="00807FD3"/>
    <w:rsid w:val="00817430"/>
    <w:rsid w:val="00834EE1"/>
    <w:rsid w:val="00840467"/>
    <w:rsid w:val="008458D7"/>
    <w:rsid w:val="00856C6E"/>
    <w:rsid w:val="00864E11"/>
    <w:rsid w:val="008655CC"/>
    <w:rsid w:val="00872974"/>
    <w:rsid w:val="00876896"/>
    <w:rsid w:val="0087689E"/>
    <w:rsid w:val="008809F8"/>
    <w:rsid w:val="00885EFA"/>
    <w:rsid w:val="0089299B"/>
    <w:rsid w:val="00894631"/>
    <w:rsid w:val="008A13C3"/>
    <w:rsid w:val="008A56CB"/>
    <w:rsid w:val="008C1985"/>
    <w:rsid w:val="008C482A"/>
    <w:rsid w:val="008D25B5"/>
    <w:rsid w:val="008E29AA"/>
    <w:rsid w:val="008E6BD7"/>
    <w:rsid w:val="008F194E"/>
    <w:rsid w:val="008F6819"/>
    <w:rsid w:val="00900973"/>
    <w:rsid w:val="009104FB"/>
    <w:rsid w:val="009121EF"/>
    <w:rsid w:val="00915117"/>
    <w:rsid w:val="009213AE"/>
    <w:rsid w:val="00926FE3"/>
    <w:rsid w:val="00930F73"/>
    <w:rsid w:val="009342B5"/>
    <w:rsid w:val="00950967"/>
    <w:rsid w:val="009660C8"/>
    <w:rsid w:val="009723DD"/>
    <w:rsid w:val="00983DDB"/>
    <w:rsid w:val="00985E6E"/>
    <w:rsid w:val="0099631E"/>
    <w:rsid w:val="009A5110"/>
    <w:rsid w:val="009A78AD"/>
    <w:rsid w:val="009B6F79"/>
    <w:rsid w:val="009B7744"/>
    <w:rsid w:val="009C278F"/>
    <w:rsid w:val="009C74E2"/>
    <w:rsid w:val="009D0F4A"/>
    <w:rsid w:val="009D3630"/>
    <w:rsid w:val="009F3075"/>
    <w:rsid w:val="009F5BC5"/>
    <w:rsid w:val="009F74BF"/>
    <w:rsid w:val="009F7FC1"/>
    <w:rsid w:val="00A00612"/>
    <w:rsid w:val="00A03D1D"/>
    <w:rsid w:val="00A05149"/>
    <w:rsid w:val="00A11499"/>
    <w:rsid w:val="00A13B4A"/>
    <w:rsid w:val="00A2371D"/>
    <w:rsid w:val="00A23EB2"/>
    <w:rsid w:val="00A30487"/>
    <w:rsid w:val="00A422DD"/>
    <w:rsid w:val="00A437CB"/>
    <w:rsid w:val="00A69BEA"/>
    <w:rsid w:val="00A70F67"/>
    <w:rsid w:val="00A72CDD"/>
    <w:rsid w:val="00A741D2"/>
    <w:rsid w:val="00A8136A"/>
    <w:rsid w:val="00A82060"/>
    <w:rsid w:val="00A82D1B"/>
    <w:rsid w:val="00A92024"/>
    <w:rsid w:val="00A92B41"/>
    <w:rsid w:val="00A94E75"/>
    <w:rsid w:val="00A9590C"/>
    <w:rsid w:val="00AA3BA3"/>
    <w:rsid w:val="00AA3ED0"/>
    <w:rsid w:val="00AB2CFC"/>
    <w:rsid w:val="00AB4D1E"/>
    <w:rsid w:val="00AE071F"/>
    <w:rsid w:val="00AE3740"/>
    <w:rsid w:val="00AE5DC6"/>
    <w:rsid w:val="00AF2984"/>
    <w:rsid w:val="00B15926"/>
    <w:rsid w:val="00B20514"/>
    <w:rsid w:val="00B20909"/>
    <w:rsid w:val="00B26F39"/>
    <w:rsid w:val="00B31FA2"/>
    <w:rsid w:val="00B35770"/>
    <w:rsid w:val="00B367EE"/>
    <w:rsid w:val="00B421AF"/>
    <w:rsid w:val="00B516FD"/>
    <w:rsid w:val="00B53CD4"/>
    <w:rsid w:val="00B60106"/>
    <w:rsid w:val="00B67AAD"/>
    <w:rsid w:val="00B7317B"/>
    <w:rsid w:val="00B73944"/>
    <w:rsid w:val="00B7BC45"/>
    <w:rsid w:val="00B83862"/>
    <w:rsid w:val="00B918A1"/>
    <w:rsid w:val="00B93448"/>
    <w:rsid w:val="00B95AFE"/>
    <w:rsid w:val="00B97A5E"/>
    <w:rsid w:val="00BA4E42"/>
    <w:rsid w:val="00BA556C"/>
    <w:rsid w:val="00BA658B"/>
    <w:rsid w:val="00BB5BAC"/>
    <w:rsid w:val="00BC2E0E"/>
    <w:rsid w:val="00BCEB38"/>
    <w:rsid w:val="00BD6241"/>
    <w:rsid w:val="00C101E1"/>
    <w:rsid w:val="00C11744"/>
    <w:rsid w:val="00C26457"/>
    <w:rsid w:val="00C26947"/>
    <w:rsid w:val="00C33573"/>
    <w:rsid w:val="00C445D8"/>
    <w:rsid w:val="00C47C25"/>
    <w:rsid w:val="00C50C2D"/>
    <w:rsid w:val="00C53387"/>
    <w:rsid w:val="00C55112"/>
    <w:rsid w:val="00C55A97"/>
    <w:rsid w:val="00C638D7"/>
    <w:rsid w:val="00C66DCA"/>
    <w:rsid w:val="00C671F7"/>
    <w:rsid w:val="00C80670"/>
    <w:rsid w:val="00C85270"/>
    <w:rsid w:val="00C95CD8"/>
    <w:rsid w:val="00CA2DD0"/>
    <w:rsid w:val="00CA3F7B"/>
    <w:rsid w:val="00CB4155"/>
    <w:rsid w:val="00CB5301"/>
    <w:rsid w:val="00CB7A2C"/>
    <w:rsid w:val="00CBE7BA"/>
    <w:rsid w:val="00CC68B8"/>
    <w:rsid w:val="00CD0F2D"/>
    <w:rsid w:val="00CD5BEE"/>
    <w:rsid w:val="00CD654E"/>
    <w:rsid w:val="00CE2B2F"/>
    <w:rsid w:val="00CE44BC"/>
    <w:rsid w:val="00CF0F56"/>
    <w:rsid w:val="00CF11A1"/>
    <w:rsid w:val="00CF255A"/>
    <w:rsid w:val="00CF6F4E"/>
    <w:rsid w:val="00D03D42"/>
    <w:rsid w:val="00D065BD"/>
    <w:rsid w:val="00D07DEF"/>
    <w:rsid w:val="00D13AE3"/>
    <w:rsid w:val="00D17DB0"/>
    <w:rsid w:val="00D36CD1"/>
    <w:rsid w:val="00D55752"/>
    <w:rsid w:val="00D6064D"/>
    <w:rsid w:val="00D75064"/>
    <w:rsid w:val="00D7641D"/>
    <w:rsid w:val="00D80E94"/>
    <w:rsid w:val="00D814B6"/>
    <w:rsid w:val="00DB274B"/>
    <w:rsid w:val="00DB5D13"/>
    <w:rsid w:val="00DC251E"/>
    <w:rsid w:val="00DC4F4D"/>
    <w:rsid w:val="00DD1D2B"/>
    <w:rsid w:val="00DD2BF9"/>
    <w:rsid w:val="00DD5630"/>
    <w:rsid w:val="00DE533B"/>
    <w:rsid w:val="00DF4815"/>
    <w:rsid w:val="00E12E5F"/>
    <w:rsid w:val="00E15B7D"/>
    <w:rsid w:val="00E25D49"/>
    <w:rsid w:val="00E432FF"/>
    <w:rsid w:val="00E51414"/>
    <w:rsid w:val="00E532D5"/>
    <w:rsid w:val="00E627CC"/>
    <w:rsid w:val="00E66A38"/>
    <w:rsid w:val="00E72DC6"/>
    <w:rsid w:val="00E80675"/>
    <w:rsid w:val="00E80C49"/>
    <w:rsid w:val="00E83217"/>
    <w:rsid w:val="00E85451"/>
    <w:rsid w:val="00E968C8"/>
    <w:rsid w:val="00EA1B9E"/>
    <w:rsid w:val="00EC28BD"/>
    <w:rsid w:val="00EC2DF5"/>
    <w:rsid w:val="00EC4A7F"/>
    <w:rsid w:val="00ED0506"/>
    <w:rsid w:val="00EE073C"/>
    <w:rsid w:val="00EE1B2A"/>
    <w:rsid w:val="00EF0030"/>
    <w:rsid w:val="00F039E4"/>
    <w:rsid w:val="00F15EFD"/>
    <w:rsid w:val="00F21814"/>
    <w:rsid w:val="00F25007"/>
    <w:rsid w:val="00F33ABF"/>
    <w:rsid w:val="00F412F5"/>
    <w:rsid w:val="00F41544"/>
    <w:rsid w:val="00F4348B"/>
    <w:rsid w:val="00F53640"/>
    <w:rsid w:val="00F538F0"/>
    <w:rsid w:val="00F55CDE"/>
    <w:rsid w:val="00F65729"/>
    <w:rsid w:val="00F71355"/>
    <w:rsid w:val="00F726B5"/>
    <w:rsid w:val="00F84970"/>
    <w:rsid w:val="00F861BA"/>
    <w:rsid w:val="00F9153F"/>
    <w:rsid w:val="00FB213F"/>
    <w:rsid w:val="00FB69E5"/>
    <w:rsid w:val="00FB6EFD"/>
    <w:rsid w:val="00FD293A"/>
    <w:rsid w:val="00FE4E63"/>
    <w:rsid w:val="00FF729D"/>
    <w:rsid w:val="01188516"/>
    <w:rsid w:val="0120410F"/>
    <w:rsid w:val="01367913"/>
    <w:rsid w:val="013BE264"/>
    <w:rsid w:val="013BEC13"/>
    <w:rsid w:val="016534ED"/>
    <w:rsid w:val="0190DC3E"/>
    <w:rsid w:val="01A626DF"/>
    <w:rsid w:val="01A91B27"/>
    <w:rsid w:val="01DBEF9D"/>
    <w:rsid w:val="02933C3A"/>
    <w:rsid w:val="02D24974"/>
    <w:rsid w:val="02E4677C"/>
    <w:rsid w:val="03042A08"/>
    <w:rsid w:val="0317646A"/>
    <w:rsid w:val="033D1E12"/>
    <w:rsid w:val="03AF8685"/>
    <w:rsid w:val="03C6A32E"/>
    <w:rsid w:val="03C87F77"/>
    <w:rsid w:val="03EB0F45"/>
    <w:rsid w:val="03F62566"/>
    <w:rsid w:val="0467728C"/>
    <w:rsid w:val="046871F2"/>
    <w:rsid w:val="049FFA69"/>
    <w:rsid w:val="04C58523"/>
    <w:rsid w:val="04E0A6A4"/>
    <w:rsid w:val="051E03E6"/>
    <w:rsid w:val="05277B61"/>
    <w:rsid w:val="05644FD8"/>
    <w:rsid w:val="05CADCFC"/>
    <w:rsid w:val="0640C553"/>
    <w:rsid w:val="064BAF0C"/>
    <w:rsid w:val="06542CF9"/>
    <w:rsid w:val="067C094F"/>
    <w:rsid w:val="0691A644"/>
    <w:rsid w:val="06AF60C0"/>
    <w:rsid w:val="06F29065"/>
    <w:rsid w:val="06F4E447"/>
    <w:rsid w:val="0703AECD"/>
    <w:rsid w:val="070962F2"/>
    <w:rsid w:val="076D997F"/>
    <w:rsid w:val="07BDF8F7"/>
    <w:rsid w:val="07F491D5"/>
    <w:rsid w:val="07F86812"/>
    <w:rsid w:val="0850CF7F"/>
    <w:rsid w:val="08A53353"/>
    <w:rsid w:val="08A86FF9"/>
    <w:rsid w:val="08B4FD87"/>
    <w:rsid w:val="08BC9144"/>
    <w:rsid w:val="08D2B4F2"/>
    <w:rsid w:val="08E18177"/>
    <w:rsid w:val="090969E0"/>
    <w:rsid w:val="0947DBE1"/>
    <w:rsid w:val="0A09B351"/>
    <w:rsid w:val="0A2A3127"/>
    <w:rsid w:val="0A803428"/>
    <w:rsid w:val="0ABC43DD"/>
    <w:rsid w:val="0B1D0CAE"/>
    <w:rsid w:val="0B740022"/>
    <w:rsid w:val="0C498592"/>
    <w:rsid w:val="0C7B32F5"/>
    <w:rsid w:val="0CA29FE5"/>
    <w:rsid w:val="0CC7B1C8"/>
    <w:rsid w:val="0CCA1B09"/>
    <w:rsid w:val="0CF16934"/>
    <w:rsid w:val="0D07DB46"/>
    <w:rsid w:val="0D38191D"/>
    <w:rsid w:val="0D67699F"/>
    <w:rsid w:val="0DC672FC"/>
    <w:rsid w:val="0DDE368A"/>
    <w:rsid w:val="0E1F26DF"/>
    <w:rsid w:val="0E43B7F5"/>
    <w:rsid w:val="0E450E0A"/>
    <w:rsid w:val="0E696E0D"/>
    <w:rsid w:val="0E871B34"/>
    <w:rsid w:val="0EE20AA3"/>
    <w:rsid w:val="0EFDA24A"/>
    <w:rsid w:val="0F033A00"/>
    <w:rsid w:val="0F24B5CF"/>
    <w:rsid w:val="0FAE7245"/>
    <w:rsid w:val="0FBFBEEB"/>
    <w:rsid w:val="0FC65FF9"/>
    <w:rsid w:val="0FD2D3BA"/>
    <w:rsid w:val="100D463A"/>
    <w:rsid w:val="1025CB75"/>
    <w:rsid w:val="104D2B30"/>
    <w:rsid w:val="109A5981"/>
    <w:rsid w:val="109F0A61"/>
    <w:rsid w:val="10A1C9FB"/>
    <w:rsid w:val="10D89D6D"/>
    <w:rsid w:val="10D9E6A8"/>
    <w:rsid w:val="1130DD9C"/>
    <w:rsid w:val="1171DBC0"/>
    <w:rsid w:val="1190B9A6"/>
    <w:rsid w:val="11FB2633"/>
    <w:rsid w:val="1210FF6F"/>
    <w:rsid w:val="123ADAC2"/>
    <w:rsid w:val="1246A783"/>
    <w:rsid w:val="12592D77"/>
    <w:rsid w:val="12687D1C"/>
    <w:rsid w:val="12746DCE"/>
    <w:rsid w:val="12CCADFD"/>
    <w:rsid w:val="12DA22C0"/>
    <w:rsid w:val="1302E684"/>
    <w:rsid w:val="132FC7A6"/>
    <w:rsid w:val="1336F34C"/>
    <w:rsid w:val="137FD11B"/>
    <w:rsid w:val="13D54AB8"/>
    <w:rsid w:val="13D6AB23"/>
    <w:rsid w:val="1493300E"/>
    <w:rsid w:val="149F9F8F"/>
    <w:rsid w:val="1503C3B9"/>
    <w:rsid w:val="15780092"/>
    <w:rsid w:val="15842695"/>
    <w:rsid w:val="15F00527"/>
    <w:rsid w:val="16550E38"/>
    <w:rsid w:val="1671AFA9"/>
    <w:rsid w:val="167665D5"/>
    <w:rsid w:val="16D166B6"/>
    <w:rsid w:val="16F3DA5A"/>
    <w:rsid w:val="1710A1B5"/>
    <w:rsid w:val="1749282C"/>
    <w:rsid w:val="174B412D"/>
    <w:rsid w:val="1769162D"/>
    <w:rsid w:val="17A993C8"/>
    <w:rsid w:val="17D66A40"/>
    <w:rsid w:val="17DB530C"/>
    <w:rsid w:val="180D800A"/>
    <w:rsid w:val="183F6B22"/>
    <w:rsid w:val="184FA206"/>
    <w:rsid w:val="1856AAC2"/>
    <w:rsid w:val="18599051"/>
    <w:rsid w:val="18A56B66"/>
    <w:rsid w:val="18AC7216"/>
    <w:rsid w:val="18AFA154"/>
    <w:rsid w:val="18BDD2AB"/>
    <w:rsid w:val="18C344A3"/>
    <w:rsid w:val="18EF0E36"/>
    <w:rsid w:val="18F599A0"/>
    <w:rsid w:val="1962EE75"/>
    <w:rsid w:val="1966A131"/>
    <w:rsid w:val="196FED22"/>
    <w:rsid w:val="1973AD78"/>
    <w:rsid w:val="19F560B2"/>
    <w:rsid w:val="1A484277"/>
    <w:rsid w:val="1A70016F"/>
    <w:rsid w:val="1A7F7FB3"/>
    <w:rsid w:val="1A82EACC"/>
    <w:rsid w:val="1A98B5F1"/>
    <w:rsid w:val="1AA825D0"/>
    <w:rsid w:val="1ACE6F04"/>
    <w:rsid w:val="1B027192"/>
    <w:rsid w:val="1B770BE4"/>
    <w:rsid w:val="1B99D427"/>
    <w:rsid w:val="1BE1BD08"/>
    <w:rsid w:val="1C2BFD1C"/>
    <w:rsid w:val="1C62E151"/>
    <w:rsid w:val="1C739043"/>
    <w:rsid w:val="1CDA1B0C"/>
    <w:rsid w:val="1CDE1015"/>
    <w:rsid w:val="1D0C1EDE"/>
    <w:rsid w:val="1D2721A4"/>
    <w:rsid w:val="1DB72075"/>
    <w:rsid w:val="1DBC0D40"/>
    <w:rsid w:val="1E14FF02"/>
    <w:rsid w:val="1E1CA0D3"/>
    <w:rsid w:val="1E3A1254"/>
    <w:rsid w:val="1E3F0D62"/>
    <w:rsid w:val="1E48A0E8"/>
    <w:rsid w:val="1E50C02B"/>
    <w:rsid w:val="1F101B11"/>
    <w:rsid w:val="1F1C2781"/>
    <w:rsid w:val="1F328627"/>
    <w:rsid w:val="200D884E"/>
    <w:rsid w:val="2026491A"/>
    <w:rsid w:val="20627DA2"/>
    <w:rsid w:val="2065090E"/>
    <w:rsid w:val="20B783FB"/>
    <w:rsid w:val="20BD9E0D"/>
    <w:rsid w:val="211C250E"/>
    <w:rsid w:val="2121E8BB"/>
    <w:rsid w:val="215D8187"/>
    <w:rsid w:val="216E9964"/>
    <w:rsid w:val="2176D430"/>
    <w:rsid w:val="21797521"/>
    <w:rsid w:val="218860ED"/>
    <w:rsid w:val="21A5F7C2"/>
    <w:rsid w:val="21AAC9D0"/>
    <w:rsid w:val="2247BBD3"/>
    <w:rsid w:val="22E81D10"/>
    <w:rsid w:val="239A819C"/>
    <w:rsid w:val="23BEC325"/>
    <w:rsid w:val="23DCF4F6"/>
    <w:rsid w:val="23F53ECF"/>
    <w:rsid w:val="242BFF61"/>
    <w:rsid w:val="2444C21C"/>
    <w:rsid w:val="244B0E03"/>
    <w:rsid w:val="2453C5D0"/>
    <w:rsid w:val="24831F84"/>
    <w:rsid w:val="24954C95"/>
    <w:rsid w:val="24B1BDF1"/>
    <w:rsid w:val="25825C85"/>
    <w:rsid w:val="25F4BF82"/>
    <w:rsid w:val="25FD6448"/>
    <w:rsid w:val="26741EB2"/>
    <w:rsid w:val="267968E5"/>
    <w:rsid w:val="2680FD52"/>
    <w:rsid w:val="26E03243"/>
    <w:rsid w:val="2717CFE9"/>
    <w:rsid w:val="271E2CE6"/>
    <w:rsid w:val="282F7A22"/>
    <w:rsid w:val="28621EB8"/>
    <w:rsid w:val="289E5243"/>
    <w:rsid w:val="28AC9CC1"/>
    <w:rsid w:val="290D1F86"/>
    <w:rsid w:val="296808E7"/>
    <w:rsid w:val="29C82CC9"/>
    <w:rsid w:val="29CA04E9"/>
    <w:rsid w:val="29F723AD"/>
    <w:rsid w:val="2A3A22A4"/>
    <w:rsid w:val="2A4F70AB"/>
    <w:rsid w:val="2A5F4D17"/>
    <w:rsid w:val="2AA57B33"/>
    <w:rsid w:val="2B048E19"/>
    <w:rsid w:val="2B2518EB"/>
    <w:rsid w:val="2B4CDA08"/>
    <w:rsid w:val="2BF19E09"/>
    <w:rsid w:val="2BF32FF2"/>
    <w:rsid w:val="2C28C0AA"/>
    <w:rsid w:val="2C5E54BA"/>
    <w:rsid w:val="2C8DCE89"/>
    <w:rsid w:val="2CAAAC4F"/>
    <w:rsid w:val="2CBB3D83"/>
    <w:rsid w:val="2CDEE5A2"/>
    <w:rsid w:val="2CE8AA69"/>
    <w:rsid w:val="2D0D57AF"/>
    <w:rsid w:val="2D2FDBFE"/>
    <w:rsid w:val="2D644EA3"/>
    <w:rsid w:val="2D87116D"/>
    <w:rsid w:val="2D913E7D"/>
    <w:rsid w:val="2DB6D504"/>
    <w:rsid w:val="2DC7684C"/>
    <w:rsid w:val="2DCE93F2"/>
    <w:rsid w:val="2E2A01CA"/>
    <w:rsid w:val="2E331052"/>
    <w:rsid w:val="2E3C2EDB"/>
    <w:rsid w:val="2EAFCC5B"/>
    <w:rsid w:val="2ECBAC5F"/>
    <w:rsid w:val="2ECE1C61"/>
    <w:rsid w:val="2F0C68F8"/>
    <w:rsid w:val="2F0CB891"/>
    <w:rsid w:val="2FB89363"/>
    <w:rsid w:val="2FC5D22B"/>
    <w:rsid w:val="2FD4A7C5"/>
    <w:rsid w:val="304B9CBC"/>
    <w:rsid w:val="306B9E4A"/>
    <w:rsid w:val="30A96428"/>
    <w:rsid w:val="30F3AFDB"/>
    <w:rsid w:val="3131C5DD"/>
    <w:rsid w:val="313A08BC"/>
    <w:rsid w:val="31533C02"/>
    <w:rsid w:val="31E4075B"/>
    <w:rsid w:val="320B7407"/>
    <w:rsid w:val="327B273E"/>
    <w:rsid w:val="328B9E64"/>
    <w:rsid w:val="32905D2E"/>
    <w:rsid w:val="32913613"/>
    <w:rsid w:val="329E4A8F"/>
    <w:rsid w:val="32C6412B"/>
    <w:rsid w:val="32F60134"/>
    <w:rsid w:val="330F9FFE"/>
    <w:rsid w:val="33529AA6"/>
    <w:rsid w:val="337A6989"/>
    <w:rsid w:val="33833D7E"/>
    <w:rsid w:val="33C4A542"/>
    <w:rsid w:val="33DFDE63"/>
    <w:rsid w:val="33FCAFEE"/>
    <w:rsid w:val="3414EFAE"/>
    <w:rsid w:val="3416F79F"/>
    <w:rsid w:val="341E4F9F"/>
    <w:rsid w:val="342F59BC"/>
    <w:rsid w:val="3462118C"/>
    <w:rsid w:val="347E9772"/>
    <w:rsid w:val="34A251D6"/>
    <w:rsid w:val="34B9F31C"/>
    <w:rsid w:val="34E2285E"/>
    <w:rsid w:val="34E3DCB8"/>
    <w:rsid w:val="355205C6"/>
    <w:rsid w:val="356075A3"/>
    <w:rsid w:val="3598804F"/>
    <w:rsid w:val="35A1FFBE"/>
    <w:rsid w:val="35A20BA0"/>
    <w:rsid w:val="35DE07E2"/>
    <w:rsid w:val="35E1291F"/>
    <w:rsid w:val="35F7F3DF"/>
    <w:rsid w:val="362DA1F6"/>
    <w:rsid w:val="36386638"/>
    <w:rsid w:val="363966EF"/>
    <w:rsid w:val="367BB37E"/>
    <w:rsid w:val="367E0760"/>
    <w:rsid w:val="36C005E9"/>
    <w:rsid w:val="36CD68CA"/>
    <w:rsid w:val="375FB501"/>
    <w:rsid w:val="3769A8D1"/>
    <w:rsid w:val="376E4A92"/>
    <w:rsid w:val="37D9F298"/>
    <w:rsid w:val="37FBEC38"/>
    <w:rsid w:val="3814A22A"/>
    <w:rsid w:val="381A43E3"/>
    <w:rsid w:val="385BD64A"/>
    <w:rsid w:val="38E860D1"/>
    <w:rsid w:val="38EEE2B1"/>
    <w:rsid w:val="39044022"/>
    <w:rsid w:val="391ED4D8"/>
    <w:rsid w:val="39A45EAA"/>
    <w:rsid w:val="39AF9369"/>
    <w:rsid w:val="39B8EBF6"/>
    <w:rsid w:val="39D2B25A"/>
    <w:rsid w:val="39D52665"/>
    <w:rsid w:val="3A1685EC"/>
    <w:rsid w:val="3A47C3CA"/>
    <w:rsid w:val="3A597C18"/>
    <w:rsid w:val="3A7F79E3"/>
    <w:rsid w:val="3A93EE9D"/>
    <w:rsid w:val="3AB6BC4D"/>
    <w:rsid w:val="3B229F69"/>
    <w:rsid w:val="3B338CFA"/>
    <w:rsid w:val="3B4F24A1"/>
    <w:rsid w:val="3B6EFB5E"/>
    <w:rsid w:val="3B7B55B0"/>
    <w:rsid w:val="3BB3650A"/>
    <w:rsid w:val="3BB8EF05"/>
    <w:rsid w:val="3BD72FA6"/>
    <w:rsid w:val="3BE767D1"/>
    <w:rsid w:val="3BF497A8"/>
    <w:rsid w:val="3C114142"/>
    <w:rsid w:val="3C17E250"/>
    <w:rsid w:val="3C1E1717"/>
    <w:rsid w:val="3C220984"/>
    <w:rsid w:val="3C48096B"/>
    <w:rsid w:val="3CD7031E"/>
    <w:rsid w:val="3CD7E6B7"/>
    <w:rsid w:val="3D825FF3"/>
    <w:rsid w:val="3D957BE0"/>
    <w:rsid w:val="3DCB8F5F"/>
    <w:rsid w:val="3E4CA88A"/>
    <w:rsid w:val="3E6B2DBC"/>
    <w:rsid w:val="3E6C3A31"/>
    <w:rsid w:val="3E6F682D"/>
    <w:rsid w:val="3E73B718"/>
    <w:rsid w:val="3E7E5D7E"/>
    <w:rsid w:val="3E9457EF"/>
    <w:rsid w:val="3EA89788"/>
    <w:rsid w:val="3EEB6676"/>
    <w:rsid w:val="3F05A8CF"/>
    <w:rsid w:val="3F22BAF3"/>
    <w:rsid w:val="3F303BF3"/>
    <w:rsid w:val="3F390598"/>
    <w:rsid w:val="3F4D6675"/>
    <w:rsid w:val="3F4F8312"/>
    <w:rsid w:val="3F6E13BE"/>
    <w:rsid w:val="3F7374B3"/>
    <w:rsid w:val="3F795C77"/>
    <w:rsid w:val="3FA08ABB"/>
    <w:rsid w:val="3FAEEE8E"/>
    <w:rsid w:val="3FB406CC"/>
    <w:rsid w:val="4006FE1D"/>
    <w:rsid w:val="400F8779"/>
    <w:rsid w:val="408736D7"/>
    <w:rsid w:val="40C480AD"/>
    <w:rsid w:val="41152CD8"/>
    <w:rsid w:val="41402407"/>
    <w:rsid w:val="41AB57DA"/>
    <w:rsid w:val="41AF708F"/>
    <w:rsid w:val="41DC912F"/>
    <w:rsid w:val="41FC93CD"/>
    <w:rsid w:val="426930C5"/>
    <w:rsid w:val="4270A65A"/>
    <w:rsid w:val="428723D4"/>
    <w:rsid w:val="4296BE08"/>
    <w:rsid w:val="429FAF70"/>
    <w:rsid w:val="42CA8713"/>
    <w:rsid w:val="42EBA78E"/>
    <w:rsid w:val="430CF26C"/>
    <w:rsid w:val="43519DED"/>
    <w:rsid w:val="435FCE3C"/>
    <w:rsid w:val="43D16FAD"/>
    <w:rsid w:val="43D77263"/>
    <w:rsid w:val="43E81358"/>
    <w:rsid w:val="43F1A177"/>
    <w:rsid w:val="448777EF"/>
    <w:rsid w:val="4490ED79"/>
    <w:rsid w:val="44A8C2CD"/>
    <w:rsid w:val="44AB12A8"/>
    <w:rsid w:val="44F89B6A"/>
    <w:rsid w:val="453531A9"/>
    <w:rsid w:val="455F4B58"/>
    <w:rsid w:val="4561C9BC"/>
    <w:rsid w:val="457EDBE0"/>
    <w:rsid w:val="4583D0AB"/>
    <w:rsid w:val="458D71D8"/>
    <w:rsid w:val="45A8471C"/>
    <w:rsid w:val="45CBCF14"/>
    <w:rsid w:val="45D0D950"/>
    <w:rsid w:val="45D36404"/>
    <w:rsid w:val="467EC8FD"/>
    <w:rsid w:val="46976EFE"/>
    <w:rsid w:val="46CEB1EC"/>
    <w:rsid w:val="46E742D1"/>
    <w:rsid w:val="47189347"/>
    <w:rsid w:val="47C4DB42"/>
    <w:rsid w:val="47DA6273"/>
    <w:rsid w:val="47E0638F"/>
    <w:rsid w:val="480BE6B3"/>
    <w:rsid w:val="4829FCA6"/>
    <w:rsid w:val="485E4B8A"/>
    <w:rsid w:val="48A31EE9"/>
    <w:rsid w:val="48D523CB"/>
    <w:rsid w:val="48DFE7DE"/>
    <w:rsid w:val="4939C897"/>
    <w:rsid w:val="4949BAD3"/>
    <w:rsid w:val="497C33F0"/>
    <w:rsid w:val="49DFED7A"/>
    <w:rsid w:val="4A3B5A16"/>
    <w:rsid w:val="4A4C6B7E"/>
    <w:rsid w:val="4A5E07CB"/>
    <w:rsid w:val="4A8B94AB"/>
    <w:rsid w:val="4AC3FCA4"/>
    <w:rsid w:val="4B0026EC"/>
    <w:rsid w:val="4B0C1DA0"/>
    <w:rsid w:val="4B182F98"/>
    <w:rsid w:val="4B1C5574"/>
    <w:rsid w:val="4B29FAAC"/>
    <w:rsid w:val="4B4111B5"/>
    <w:rsid w:val="4B5652D5"/>
    <w:rsid w:val="4B7137B7"/>
    <w:rsid w:val="4BF5BB3E"/>
    <w:rsid w:val="4BFAC5B6"/>
    <w:rsid w:val="4BFCB35C"/>
    <w:rsid w:val="4C401AD4"/>
    <w:rsid w:val="4C616DAF"/>
    <w:rsid w:val="4D409E36"/>
    <w:rsid w:val="4DB35901"/>
    <w:rsid w:val="4DB593E7"/>
    <w:rsid w:val="4DDBEB35"/>
    <w:rsid w:val="4E1ADE24"/>
    <w:rsid w:val="4E2005CD"/>
    <w:rsid w:val="4E8DF397"/>
    <w:rsid w:val="4EDF0BDC"/>
    <w:rsid w:val="4EEEEAEB"/>
    <w:rsid w:val="4F2950C4"/>
    <w:rsid w:val="4F30AC3B"/>
    <w:rsid w:val="4F6BA157"/>
    <w:rsid w:val="4F77BB96"/>
    <w:rsid w:val="4F8F7DF5"/>
    <w:rsid w:val="4F976DC7"/>
    <w:rsid w:val="4F9D8628"/>
    <w:rsid w:val="4FA29D3C"/>
    <w:rsid w:val="4FB6AE85"/>
    <w:rsid w:val="5020C103"/>
    <w:rsid w:val="502D98C9"/>
    <w:rsid w:val="503020F5"/>
    <w:rsid w:val="5039A064"/>
    <w:rsid w:val="5041D5DA"/>
    <w:rsid w:val="50795B8D"/>
    <w:rsid w:val="507D5B70"/>
    <w:rsid w:val="507D81B8"/>
    <w:rsid w:val="50C5429C"/>
    <w:rsid w:val="50F9921F"/>
    <w:rsid w:val="512F1ADB"/>
    <w:rsid w:val="51333E28"/>
    <w:rsid w:val="51367A25"/>
    <w:rsid w:val="5139F0E5"/>
    <w:rsid w:val="51527EE6"/>
    <w:rsid w:val="517F861B"/>
    <w:rsid w:val="51980331"/>
    <w:rsid w:val="51A693EC"/>
    <w:rsid w:val="51AD55F9"/>
    <w:rsid w:val="51D570C5"/>
    <w:rsid w:val="52389D6F"/>
    <w:rsid w:val="52637F24"/>
    <w:rsid w:val="5281EA7C"/>
    <w:rsid w:val="528D07B0"/>
    <w:rsid w:val="52A38BFC"/>
    <w:rsid w:val="52AD5467"/>
    <w:rsid w:val="52AF5C58"/>
    <w:rsid w:val="52CAEB3C"/>
    <w:rsid w:val="52CF0E89"/>
    <w:rsid w:val="52F52F72"/>
    <w:rsid w:val="530A1920"/>
    <w:rsid w:val="5330A951"/>
    <w:rsid w:val="5375F206"/>
    <w:rsid w:val="54033E80"/>
    <w:rsid w:val="541DBADD"/>
    <w:rsid w:val="54229A85"/>
    <w:rsid w:val="54481331"/>
    <w:rsid w:val="5478C1E2"/>
    <w:rsid w:val="547A92B3"/>
    <w:rsid w:val="54B31A66"/>
    <w:rsid w:val="550C1EFF"/>
    <w:rsid w:val="555245DF"/>
    <w:rsid w:val="555E2186"/>
    <w:rsid w:val="55A812FE"/>
    <w:rsid w:val="55B96EDA"/>
    <w:rsid w:val="55BE1616"/>
    <w:rsid w:val="55BE6AE6"/>
    <w:rsid w:val="5608976C"/>
    <w:rsid w:val="56ECC33C"/>
    <w:rsid w:val="570DA87C"/>
    <w:rsid w:val="5743E35F"/>
    <w:rsid w:val="57561070"/>
    <w:rsid w:val="5794B755"/>
    <w:rsid w:val="57A27FAC"/>
    <w:rsid w:val="57A5EDEE"/>
    <w:rsid w:val="57B1C0CE"/>
    <w:rsid w:val="57E61C7F"/>
    <w:rsid w:val="57FC0A30"/>
    <w:rsid w:val="5816906F"/>
    <w:rsid w:val="581C977D"/>
    <w:rsid w:val="58845045"/>
    <w:rsid w:val="58B72C24"/>
    <w:rsid w:val="58C86FE8"/>
    <w:rsid w:val="58DFB3C0"/>
    <w:rsid w:val="5905CA8C"/>
    <w:rsid w:val="592410DC"/>
    <w:rsid w:val="59E723B8"/>
    <w:rsid w:val="59F084AC"/>
    <w:rsid w:val="5A7452F6"/>
    <w:rsid w:val="5A7B8421"/>
    <w:rsid w:val="5ADCFEB1"/>
    <w:rsid w:val="5AE73A9C"/>
    <w:rsid w:val="5B27E1D2"/>
    <w:rsid w:val="5B54383F"/>
    <w:rsid w:val="5C321DDA"/>
    <w:rsid w:val="5C35FB3E"/>
    <w:rsid w:val="5C5EB093"/>
    <w:rsid w:val="5C6D9241"/>
    <w:rsid w:val="5C95318D"/>
    <w:rsid w:val="5CF57BA0"/>
    <w:rsid w:val="5D084700"/>
    <w:rsid w:val="5D508B65"/>
    <w:rsid w:val="5D743EE0"/>
    <w:rsid w:val="5D9BAC99"/>
    <w:rsid w:val="5DBD1728"/>
    <w:rsid w:val="5DC551F4"/>
    <w:rsid w:val="5DF2BE02"/>
    <w:rsid w:val="5E084C9C"/>
    <w:rsid w:val="5E15940F"/>
    <w:rsid w:val="5E17D991"/>
    <w:rsid w:val="5E3FE744"/>
    <w:rsid w:val="5E8BD901"/>
    <w:rsid w:val="5EA7EC32"/>
    <w:rsid w:val="5EAC04E7"/>
    <w:rsid w:val="5EDFFFC8"/>
    <w:rsid w:val="5EF4ABBE"/>
    <w:rsid w:val="5F05090B"/>
    <w:rsid w:val="5F612255"/>
    <w:rsid w:val="5F8FFBDE"/>
    <w:rsid w:val="5F965155"/>
    <w:rsid w:val="5FCCD24F"/>
    <w:rsid w:val="6027A962"/>
    <w:rsid w:val="603FE7C2"/>
    <w:rsid w:val="60762F70"/>
    <w:rsid w:val="607E71F5"/>
    <w:rsid w:val="60882C27"/>
    <w:rsid w:val="60BD01BD"/>
    <w:rsid w:val="612D47EF"/>
    <w:rsid w:val="614F7A53"/>
    <w:rsid w:val="6150C38E"/>
    <w:rsid w:val="61C6813D"/>
    <w:rsid w:val="6220D81C"/>
    <w:rsid w:val="6234DCB1"/>
    <w:rsid w:val="6244EA79"/>
    <w:rsid w:val="6258198A"/>
    <w:rsid w:val="62C19D4C"/>
    <w:rsid w:val="62C62F25"/>
    <w:rsid w:val="62FE9B7C"/>
    <w:rsid w:val="630E24E3"/>
    <w:rsid w:val="636737AA"/>
    <w:rsid w:val="638E05FE"/>
    <w:rsid w:val="63A01AB8"/>
    <w:rsid w:val="63DED03E"/>
    <w:rsid w:val="63DF0DA7"/>
    <w:rsid w:val="63E9E5A5"/>
    <w:rsid w:val="63FBFF42"/>
    <w:rsid w:val="6413D496"/>
    <w:rsid w:val="6417F212"/>
    <w:rsid w:val="646B917A"/>
    <w:rsid w:val="64886450"/>
    <w:rsid w:val="64E40C24"/>
    <w:rsid w:val="64F652EA"/>
    <w:rsid w:val="6503080B"/>
    <w:rsid w:val="6521F6AF"/>
    <w:rsid w:val="6529D65F"/>
    <w:rsid w:val="657EA746"/>
    <w:rsid w:val="65A4D391"/>
    <w:rsid w:val="65A62F6D"/>
    <w:rsid w:val="65E2072C"/>
    <w:rsid w:val="660280C7"/>
    <w:rsid w:val="661079FB"/>
    <w:rsid w:val="664EDFE6"/>
    <w:rsid w:val="66A14A4F"/>
    <w:rsid w:val="66CD9446"/>
    <w:rsid w:val="671A77A7"/>
    <w:rsid w:val="673AADC9"/>
    <w:rsid w:val="6741FFCE"/>
    <w:rsid w:val="67A91B64"/>
    <w:rsid w:val="684D348D"/>
    <w:rsid w:val="685C5E6E"/>
    <w:rsid w:val="6870CA15"/>
    <w:rsid w:val="68ABDA7F"/>
    <w:rsid w:val="68B24161"/>
    <w:rsid w:val="68CBA727"/>
    <w:rsid w:val="68D16B87"/>
    <w:rsid w:val="693D85BC"/>
    <w:rsid w:val="69E29F31"/>
    <w:rsid w:val="6A1D11B6"/>
    <w:rsid w:val="6AD92E90"/>
    <w:rsid w:val="6AD9D553"/>
    <w:rsid w:val="6AF7A5D4"/>
    <w:rsid w:val="6B1F0E78"/>
    <w:rsid w:val="6B4EACBB"/>
    <w:rsid w:val="6B6022B4"/>
    <w:rsid w:val="6B6D29CE"/>
    <w:rsid w:val="6B72498F"/>
    <w:rsid w:val="6B73ED92"/>
    <w:rsid w:val="6B748AB8"/>
    <w:rsid w:val="6BEDE8CA"/>
    <w:rsid w:val="6C30D8CA"/>
    <w:rsid w:val="6C5A4DDE"/>
    <w:rsid w:val="6C6D116B"/>
    <w:rsid w:val="6C74181B"/>
    <w:rsid w:val="6CA98335"/>
    <w:rsid w:val="6CD436FF"/>
    <w:rsid w:val="6D54B278"/>
    <w:rsid w:val="6D9F1143"/>
    <w:rsid w:val="6DE7CA89"/>
    <w:rsid w:val="6E2DFD5B"/>
    <w:rsid w:val="6E3A0070"/>
    <w:rsid w:val="6E536914"/>
    <w:rsid w:val="6E53AAD2"/>
    <w:rsid w:val="6E63BDC0"/>
    <w:rsid w:val="6E661369"/>
    <w:rsid w:val="6EB55B83"/>
    <w:rsid w:val="6F982836"/>
    <w:rsid w:val="6FC5D1AD"/>
    <w:rsid w:val="708494D7"/>
    <w:rsid w:val="709BEFE2"/>
    <w:rsid w:val="70C159ED"/>
    <w:rsid w:val="70DBE5F4"/>
    <w:rsid w:val="711F6B4B"/>
    <w:rsid w:val="7133F897"/>
    <w:rsid w:val="71347AF3"/>
    <w:rsid w:val="71659E1D"/>
    <w:rsid w:val="717058C2"/>
    <w:rsid w:val="719D72EA"/>
    <w:rsid w:val="71A3AF38"/>
    <w:rsid w:val="71C3C6FC"/>
    <w:rsid w:val="71EF2377"/>
    <w:rsid w:val="721046ED"/>
    <w:rsid w:val="72334910"/>
    <w:rsid w:val="7234388E"/>
    <w:rsid w:val="723A2052"/>
    <w:rsid w:val="72754AF9"/>
    <w:rsid w:val="72C309D9"/>
    <w:rsid w:val="72C73485"/>
    <w:rsid w:val="73203443"/>
    <w:rsid w:val="736A44D6"/>
    <w:rsid w:val="73AC174E"/>
    <w:rsid w:val="73EF7A8D"/>
    <w:rsid w:val="74183426"/>
    <w:rsid w:val="7431E5E6"/>
    <w:rsid w:val="7438F970"/>
    <w:rsid w:val="7450914C"/>
    <w:rsid w:val="745D690A"/>
    <w:rsid w:val="7474C0B9"/>
    <w:rsid w:val="7509077B"/>
    <w:rsid w:val="752B4DD4"/>
    <w:rsid w:val="75459549"/>
    <w:rsid w:val="755C871D"/>
    <w:rsid w:val="755CA14C"/>
    <w:rsid w:val="7566DF31"/>
    <w:rsid w:val="75677B41"/>
    <w:rsid w:val="759743CF"/>
    <w:rsid w:val="75AA2A2F"/>
    <w:rsid w:val="761BE137"/>
    <w:rsid w:val="7657D505"/>
    <w:rsid w:val="76A43692"/>
    <w:rsid w:val="76E3B810"/>
    <w:rsid w:val="770B2DAF"/>
    <w:rsid w:val="77A9E602"/>
    <w:rsid w:val="77DA7D09"/>
    <w:rsid w:val="77DF9A46"/>
    <w:rsid w:val="77E82C0B"/>
    <w:rsid w:val="789826FF"/>
    <w:rsid w:val="78A6498C"/>
    <w:rsid w:val="78AE30AF"/>
    <w:rsid w:val="79110894"/>
    <w:rsid w:val="7911F7DE"/>
    <w:rsid w:val="7920E2C3"/>
    <w:rsid w:val="794A028A"/>
    <w:rsid w:val="79633F3C"/>
    <w:rsid w:val="79764D6A"/>
    <w:rsid w:val="7A1CC17B"/>
    <w:rsid w:val="7A27E68D"/>
    <w:rsid w:val="7A2ADFE9"/>
    <w:rsid w:val="7A53381E"/>
    <w:rsid w:val="7A584A3B"/>
    <w:rsid w:val="7A5EBC11"/>
    <w:rsid w:val="7A6EBC35"/>
    <w:rsid w:val="7AC4581C"/>
    <w:rsid w:val="7ACCAA8E"/>
    <w:rsid w:val="7B08B34E"/>
    <w:rsid w:val="7B145BDB"/>
    <w:rsid w:val="7B2A7651"/>
    <w:rsid w:val="7B65531C"/>
    <w:rsid w:val="7B948594"/>
    <w:rsid w:val="7B9E7478"/>
    <w:rsid w:val="7BB87FFB"/>
    <w:rsid w:val="7BC3B6EE"/>
    <w:rsid w:val="7C018C91"/>
    <w:rsid w:val="7C41FBBA"/>
    <w:rsid w:val="7C8FD39B"/>
    <w:rsid w:val="7CA9A077"/>
    <w:rsid w:val="7CE704EA"/>
    <w:rsid w:val="7D07FB3B"/>
    <w:rsid w:val="7D3C7C1A"/>
    <w:rsid w:val="7D97BC04"/>
    <w:rsid w:val="7E2BA3FC"/>
    <w:rsid w:val="7E335BDD"/>
    <w:rsid w:val="7E760E28"/>
    <w:rsid w:val="7E7670E4"/>
    <w:rsid w:val="7E859830"/>
    <w:rsid w:val="7ED84C7B"/>
    <w:rsid w:val="7F12C889"/>
    <w:rsid w:val="7F16C498"/>
    <w:rsid w:val="7F2941AE"/>
    <w:rsid w:val="7F392D53"/>
    <w:rsid w:val="7F8470AD"/>
    <w:rsid w:val="7F9F372E"/>
    <w:rsid w:val="7FA01BB1"/>
    <w:rsid w:val="7FE2EDD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3F3B6"/>
  <w14:defaultImageDpi w14:val="32767"/>
  <w15:chartTrackingRefBased/>
  <w15:docId w15:val="{20BE8B00-57C8-0B46-86F4-477CFEFA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D10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1066"/>
    <w:pPr>
      <w:ind w:left="720"/>
      <w:contextualSpacing/>
    </w:pPr>
  </w:style>
  <w:style w:type="paragraph" w:styleId="Normaalweb">
    <w:name w:val="Normal (Web)"/>
    <w:basedOn w:val="Standaard"/>
    <w:uiPriority w:val="99"/>
    <w:unhideWhenUsed/>
    <w:rsid w:val="004D1066"/>
    <w:pPr>
      <w:spacing w:before="100" w:beforeAutospacing="1" w:after="100" w:afterAutospacing="1"/>
    </w:pPr>
    <w:rPr>
      <w:rFonts w:ascii="Times New Roman" w:eastAsia="Times New Roman" w:hAnsi="Times New Roman" w:cs="Times New Roman"/>
      <w:lang w:eastAsia="nl-NL"/>
    </w:rPr>
  </w:style>
  <w:style w:type="paragraph" w:styleId="Voetnoottekst">
    <w:name w:val="footnote text"/>
    <w:basedOn w:val="Standaard"/>
    <w:link w:val="VoetnoottekstChar"/>
    <w:uiPriority w:val="99"/>
    <w:semiHidden/>
    <w:unhideWhenUsed/>
    <w:rsid w:val="004D1066"/>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4D1066"/>
    <w:rPr>
      <w:rFonts w:ascii="Calibri" w:eastAsia="Calibri" w:hAnsi="Calibri" w:cs="Times New Roman"/>
      <w:sz w:val="20"/>
      <w:szCs w:val="20"/>
    </w:rPr>
  </w:style>
  <w:style w:type="character" w:styleId="Voetnootmarkering">
    <w:name w:val="footnote reference"/>
    <w:uiPriority w:val="99"/>
    <w:semiHidden/>
    <w:unhideWhenUsed/>
    <w:rsid w:val="004D1066"/>
    <w:rPr>
      <w:vertAlign w:val="superscript"/>
    </w:rPr>
  </w:style>
  <w:style w:type="character" w:styleId="Hyperlink">
    <w:name w:val="Hyperlink"/>
    <w:basedOn w:val="Standaardalinea-lettertype"/>
    <w:uiPriority w:val="99"/>
    <w:unhideWhenUsed/>
    <w:rsid w:val="004D1066"/>
    <w:rPr>
      <w:color w:val="0000FF"/>
      <w:u w:val="single"/>
    </w:rPr>
  </w:style>
  <w:style w:type="character" w:styleId="Verwijzingopmerking">
    <w:name w:val="annotation reference"/>
    <w:basedOn w:val="Standaardalinea-lettertype"/>
    <w:uiPriority w:val="99"/>
    <w:semiHidden/>
    <w:unhideWhenUsed/>
    <w:rsid w:val="004D1066"/>
    <w:rPr>
      <w:sz w:val="16"/>
      <w:szCs w:val="16"/>
    </w:rPr>
  </w:style>
  <w:style w:type="paragraph" w:styleId="Tekstopmerking">
    <w:name w:val="annotation text"/>
    <w:basedOn w:val="Standaard"/>
    <w:link w:val="TekstopmerkingChar"/>
    <w:uiPriority w:val="99"/>
    <w:unhideWhenUsed/>
    <w:rsid w:val="004D1066"/>
    <w:rPr>
      <w:sz w:val="20"/>
      <w:szCs w:val="20"/>
    </w:rPr>
  </w:style>
  <w:style w:type="character" w:customStyle="1" w:styleId="TekstopmerkingChar">
    <w:name w:val="Tekst opmerking Char"/>
    <w:basedOn w:val="Standaardalinea-lettertype"/>
    <w:link w:val="Tekstopmerking"/>
    <w:uiPriority w:val="99"/>
    <w:rsid w:val="004D1066"/>
    <w:rPr>
      <w:sz w:val="20"/>
      <w:szCs w:val="20"/>
    </w:rPr>
  </w:style>
  <w:style w:type="character" w:styleId="GevolgdeHyperlink">
    <w:name w:val="FollowedHyperlink"/>
    <w:basedOn w:val="Standaardalinea-lettertype"/>
    <w:uiPriority w:val="99"/>
    <w:semiHidden/>
    <w:unhideWhenUsed/>
    <w:rsid w:val="004D1066"/>
    <w:rPr>
      <w:color w:val="954F72" w:themeColor="followedHyperlink"/>
      <w:u w:val="single"/>
    </w:rPr>
  </w:style>
  <w:style w:type="paragraph" w:styleId="Ballontekst">
    <w:name w:val="Balloon Text"/>
    <w:basedOn w:val="Standaard"/>
    <w:link w:val="BallontekstChar"/>
    <w:uiPriority w:val="99"/>
    <w:semiHidden/>
    <w:unhideWhenUsed/>
    <w:rsid w:val="004D1066"/>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D1066"/>
    <w:rPr>
      <w:rFonts w:ascii="Times New Roman" w:hAnsi="Times New Roman" w:cs="Times New Roman"/>
      <w:sz w:val="18"/>
      <w:szCs w:val="18"/>
    </w:rPr>
  </w:style>
  <w:style w:type="paragraph" w:styleId="Onderwerpvanopmerking">
    <w:name w:val="annotation subject"/>
    <w:basedOn w:val="Tekstopmerking"/>
    <w:next w:val="Tekstopmerking"/>
    <w:link w:val="OnderwerpvanopmerkingChar"/>
    <w:uiPriority w:val="99"/>
    <w:semiHidden/>
    <w:unhideWhenUsed/>
    <w:rsid w:val="000579AB"/>
    <w:rPr>
      <w:b/>
      <w:bCs/>
    </w:rPr>
  </w:style>
  <w:style w:type="character" w:customStyle="1" w:styleId="OnderwerpvanopmerkingChar">
    <w:name w:val="Onderwerp van opmerking Char"/>
    <w:basedOn w:val="TekstopmerkingChar"/>
    <w:link w:val="Onderwerpvanopmerking"/>
    <w:uiPriority w:val="99"/>
    <w:semiHidden/>
    <w:rsid w:val="000579AB"/>
    <w:rPr>
      <w:b/>
      <w:bCs/>
      <w:sz w:val="20"/>
      <w:szCs w:val="20"/>
    </w:rPr>
  </w:style>
  <w:style w:type="paragraph" w:styleId="Koptekst">
    <w:name w:val="header"/>
    <w:basedOn w:val="Standaard"/>
    <w:link w:val="KoptekstChar"/>
    <w:uiPriority w:val="99"/>
    <w:unhideWhenUsed/>
    <w:rsid w:val="00AA3BA3"/>
    <w:pPr>
      <w:tabs>
        <w:tab w:val="center" w:pos="4536"/>
        <w:tab w:val="right" w:pos="9072"/>
      </w:tabs>
    </w:pPr>
  </w:style>
  <w:style w:type="character" w:customStyle="1" w:styleId="KoptekstChar">
    <w:name w:val="Koptekst Char"/>
    <w:basedOn w:val="Standaardalinea-lettertype"/>
    <w:link w:val="Koptekst"/>
    <w:uiPriority w:val="99"/>
    <w:rsid w:val="00AA3BA3"/>
  </w:style>
  <w:style w:type="paragraph" w:styleId="Voettekst">
    <w:name w:val="footer"/>
    <w:basedOn w:val="Standaard"/>
    <w:link w:val="VoettekstChar"/>
    <w:uiPriority w:val="99"/>
    <w:unhideWhenUsed/>
    <w:rsid w:val="00AA3BA3"/>
    <w:pPr>
      <w:tabs>
        <w:tab w:val="center" w:pos="4536"/>
        <w:tab w:val="right" w:pos="9072"/>
      </w:tabs>
    </w:pPr>
  </w:style>
  <w:style w:type="character" w:customStyle="1" w:styleId="VoettekstChar">
    <w:name w:val="Voettekst Char"/>
    <w:basedOn w:val="Standaardalinea-lettertype"/>
    <w:link w:val="Voettekst"/>
    <w:uiPriority w:val="99"/>
    <w:rsid w:val="00AA3BA3"/>
  </w:style>
  <w:style w:type="character" w:styleId="Onopgelostemelding">
    <w:name w:val="Unresolved Mention"/>
    <w:basedOn w:val="Standaardalinea-lettertype"/>
    <w:uiPriority w:val="99"/>
    <w:rsid w:val="00423940"/>
    <w:rPr>
      <w:color w:val="605E5C"/>
      <w:shd w:val="clear" w:color="auto" w:fill="E1DFDD"/>
    </w:rPr>
  </w:style>
  <w:style w:type="character" w:styleId="Paginanummer">
    <w:name w:val="page number"/>
    <w:basedOn w:val="Standaardalinea-lettertype"/>
    <w:uiPriority w:val="99"/>
    <w:semiHidden/>
    <w:unhideWhenUsed/>
    <w:rsid w:val="00872974"/>
  </w:style>
  <w:style w:type="paragraph" w:styleId="Revisie">
    <w:name w:val="Revision"/>
    <w:hidden/>
    <w:uiPriority w:val="99"/>
    <w:semiHidden/>
    <w:rsid w:val="001E362A"/>
  </w:style>
  <w:style w:type="character" w:customStyle="1" w:styleId="normaltextrun">
    <w:name w:val="normaltextrun"/>
    <w:basedOn w:val="Standaardalinea-lettertype"/>
    <w:rsid w:val="007E08D3"/>
  </w:style>
  <w:style w:type="character" w:customStyle="1" w:styleId="superscript">
    <w:name w:val="superscript"/>
    <w:basedOn w:val="Standaardalinea-lettertype"/>
    <w:rsid w:val="00F71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21272">
      <w:bodyDiv w:val="1"/>
      <w:marLeft w:val="0"/>
      <w:marRight w:val="0"/>
      <w:marTop w:val="0"/>
      <w:marBottom w:val="0"/>
      <w:divBdr>
        <w:top w:val="none" w:sz="0" w:space="0" w:color="auto"/>
        <w:left w:val="none" w:sz="0" w:space="0" w:color="auto"/>
        <w:bottom w:val="none" w:sz="0" w:space="0" w:color="auto"/>
        <w:right w:val="none" w:sz="0" w:space="0" w:color="auto"/>
      </w:divBdr>
    </w:div>
    <w:div w:id="1938780908">
      <w:bodyDiv w:val="1"/>
      <w:marLeft w:val="0"/>
      <w:marRight w:val="0"/>
      <w:marTop w:val="0"/>
      <w:marBottom w:val="0"/>
      <w:divBdr>
        <w:top w:val="none" w:sz="0" w:space="0" w:color="auto"/>
        <w:left w:val="none" w:sz="0" w:space="0" w:color="auto"/>
        <w:bottom w:val="none" w:sz="0" w:space="0" w:color="auto"/>
        <w:right w:val="none" w:sz="0" w:space="0" w:color="auto"/>
      </w:divBdr>
    </w:div>
    <w:div w:id="212522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weedekamer.nl/kamerstukken/brieven_regering/detail?id=2023D07336&amp;did=2023D07336" TargetMode="External"/><Relationship Id="rId18" Type="http://schemas.openxmlformats.org/officeDocument/2006/relationships/hyperlink" Target="https://www.unocha.org/sites/unocha/files/Global%20Humanitarian%20Overview%202022.pdf" TargetMode="External"/><Relationship Id="rId26" Type="http://schemas.openxmlformats.org/officeDocument/2006/relationships/hyperlink" Target="https://www.unocha.org/our-work/humanitarian-financing/country-based-pooled-funds-cbpf/cbpf-annual-reports-2021" TargetMode="External"/><Relationship Id="rId39" Type="http://schemas.openxmlformats.org/officeDocument/2006/relationships/footer" Target="footer1.xml"/><Relationship Id="rId21" Type="http://schemas.openxmlformats.org/officeDocument/2006/relationships/hyperlink" Target="https://www.humandignitytrust.org/lgbt-the-law/map-of-criminalisation/" TargetMode="External"/><Relationship Id="rId34" Type="http://schemas.openxmlformats.org/officeDocument/2006/relationships/hyperlink" Target="https://www.iob-evaluatie.nl/resultaten/humanitaire-hul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ijksoverheid.nl/documenten/rapporten/2021/09/27/iob-rapport-gender-mainstreaming-beleid" TargetMode="External"/><Relationship Id="rId20" Type="http://schemas.openxmlformats.org/officeDocument/2006/relationships/hyperlink" Target="https://www.unwomen.org/en/what-we-do/humanitarian-action/facts-and-figures" TargetMode="External"/><Relationship Id="rId29" Type="http://schemas.openxmlformats.org/officeDocument/2006/relationships/hyperlink" Target="https://www.iob-evaluatie.nl/publicaties/rapporten/2023/01/31/humanitaire-hul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overheid.nl/documenten/ronl-a9e71e510599e6b9126d17a38d5566d03363fded/pdf" TargetMode="External"/><Relationship Id="rId24" Type="http://schemas.openxmlformats.org/officeDocument/2006/relationships/hyperlink" Target="https://www.who.int/news/item/24-03-2021-introducing-the-who-technical-package-on-quality-of-care-in-fragile-conflict-affected-and-vulnerable-settings" TargetMode="External"/><Relationship Id="rId32" Type="http://schemas.openxmlformats.org/officeDocument/2006/relationships/hyperlink" Target="https://www.tweedekamer.nl/kamerstukken/detail?id=2022Z20244&amp;did=2022D43463" TargetMode="External"/><Relationship Id="rId37" Type="http://schemas.openxmlformats.org/officeDocument/2006/relationships/hyperlink" Target="https://www.wo-men.nl/kb-bestanden/1671022478.pdf"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ob-evaluatie.nl/resultaten/humanitaire-hulp" TargetMode="External"/><Relationship Id="rId23" Type="http://schemas.openxmlformats.org/officeDocument/2006/relationships/hyperlink" Target="https://www.countdown2030europe.org/storage/app/media/uploaded-files/SRHR%20in%20Humanitarian%20crises%20-%204%20pages.pdf" TargetMode="External"/><Relationship Id="rId28" Type="http://schemas.openxmlformats.org/officeDocument/2006/relationships/hyperlink" Target="https://www.iob-evaluatie.nl/publicaties/rapporten/2023/01/31/humanitaire-hulp" TargetMode="External"/><Relationship Id="rId36" Type="http://schemas.openxmlformats.org/officeDocument/2006/relationships/hyperlink" Target="https://www.wo-men.nl/kb-bestanden/1662026286.pdf" TargetMode="External"/><Relationship Id="rId10" Type="http://schemas.openxmlformats.org/officeDocument/2006/relationships/endnotes" Target="endnotes.xml"/><Relationship Id="rId19" Type="http://schemas.openxmlformats.org/officeDocument/2006/relationships/hyperlink" Target="https://www.refworld.org/cgi-bin/texis/vtx/rwmain?page=search&amp;docid=4e6073972&amp;skip=0&amp;query=gender-based%20asylum&amp;searchin=fulltext&amp;sort=date" TargetMode="External"/><Relationship Id="rId31" Type="http://schemas.openxmlformats.org/officeDocument/2006/relationships/hyperlink" Target="https://www.securitycouncilreport.org/atf/cf/%7B65BFCF9B-6D27-4E9C-8CD3-CF6E4FF96FF9%7D/S-2022-74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eedekamer.nl/kamerstukken/brieven_regering/detail?id=2022Z21514&amp;did=2022D46473" TargetMode="External"/><Relationship Id="rId22" Type="http://schemas.openxmlformats.org/officeDocument/2006/relationships/hyperlink" Target="https://interagencystandingcommittee.org/system/files/2020-09/The%20Gender%20Handbook%20for%20Humanitarian%20Action.pdf" TargetMode="External"/><Relationship Id="rId27" Type="http://schemas.openxmlformats.org/officeDocument/2006/relationships/hyperlink" Target="https://open.overheid.nl/documenten/ronl-8c7198d6-b4bc-4b7c-844c-e0e55e3e624e/pdf" TargetMode="External"/><Relationship Id="rId30" Type="http://schemas.openxmlformats.org/officeDocument/2006/relationships/hyperlink" Target="https://www.securitycouncilreport.org/atf/cf/%7B65BFCF9B-6D27-4E9C-8CD3-CF6E4FF96FF9%7D/S-2022-740.pdf" TargetMode="External"/><Relationship Id="rId35" Type="http://schemas.openxmlformats.org/officeDocument/2006/relationships/hyperlink" Target="https://www.iob-evaluatie.nl/resultaten/humanitaire-hul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unocha.org/sites/unocha/files/Global%20Humanitarian%20Overview%202022.pdf" TargetMode="External"/><Relationship Id="rId17" Type="http://schemas.openxmlformats.org/officeDocument/2006/relationships/hyperlink" Target="https://www.theguardian.com/global-development/2022/dec/01/one-in-23-people-will-require-humanitarian-relief-in-2023-un-warns" TargetMode="External"/><Relationship Id="rId25" Type="http://schemas.openxmlformats.org/officeDocument/2006/relationships/hyperlink" Target="https://www.carenederland.org/carexpertise/women-and-girls-in-emergencies" TargetMode="External"/><Relationship Id="rId33" Type="http://schemas.openxmlformats.org/officeDocument/2006/relationships/hyperlink" Target="https://www.iob-evaluatie.nl/resultaten/humanitaire-hulp" TargetMode="External"/><Relationship Id="rId38"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s://odi.org/en/publications/inclusion-and-exclusion-in-humanitarian-action-findings-from-a-three-year-study/" TargetMode="External"/><Relationship Id="rId21" Type="http://schemas.openxmlformats.org/officeDocument/2006/relationships/hyperlink" Target="https://odi.org/en/publications/inclusion-and-exclusion-in-humanitarian-action-findings-from-a-three-year-study/" TargetMode="External"/><Relationship Id="rId42" Type="http://schemas.openxmlformats.org/officeDocument/2006/relationships/hyperlink" Target="https://www.hrw.org/news/2022/09/08/syria-children-disabilities-left-unprotected" TargetMode="External"/><Relationship Id="rId47" Type="http://schemas.openxmlformats.org/officeDocument/2006/relationships/hyperlink" Target="https://www.hrw.org/news/2022/09/08/syria-children-disabilities-left-unprotected" TargetMode="External"/><Relationship Id="rId63" Type="http://schemas.openxmlformats.org/officeDocument/2006/relationships/hyperlink" Target="https://odi.org/en/publications/inclusion-and-exclusion-in-humanitarian-action-findings-from-a-three-year-study/" TargetMode="External"/><Relationship Id="rId68" Type="http://schemas.openxmlformats.org/officeDocument/2006/relationships/hyperlink" Target="https://odi.org/en/publications/inclusion-and-exclusion-in-humanitarian-action-findings-from-a-three-year-study/" TargetMode="External"/><Relationship Id="rId16" Type="http://schemas.openxmlformats.org/officeDocument/2006/relationships/hyperlink" Target="https://odi.org/en/publications/inclusion-and-exclusion-in-humanitarian-action-findings-from-a-three-year-study/" TargetMode="External"/><Relationship Id="rId11" Type="http://schemas.openxmlformats.org/officeDocument/2006/relationships/hyperlink" Target="https://www.hi-us.org/aid_1_to_people_with_disabilities_and_elderly" TargetMode="External"/><Relationship Id="rId24" Type="http://schemas.openxmlformats.org/officeDocument/2006/relationships/hyperlink" Target="https://odi.org/en/publications/inclusion-and-exclusion-in-humanitarian-action-findings-from-a-three-year-study/" TargetMode="External"/><Relationship Id="rId32" Type="http://schemas.openxmlformats.org/officeDocument/2006/relationships/hyperlink" Target="https://odi.org/en/publications/inclusion-and-exclusion-in-humanitarian-action-findings-from-a-three-year-study/" TargetMode="External"/><Relationship Id="rId37" Type="http://schemas.openxmlformats.org/officeDocument/2006/relationships/hyperlink" Target="https://www.nap1325.nl/assets/PDF/NAP1325-IV_2020_NL.pdf" TargetMode="External"/><Relationship Id="rId40" Type="http://schemas.openxmlformats.org/officeDocument/2006/relationships/hyperlink" Target="https://www.hrw.org/news/2022/09/08/syria-children-disabilities-left-unprotected" TargetMode="External"/><Relationship Id="rId45" Type="http://schemas.openxmlformats.org/officeDocument/2006/relationships/hyperlink" Target="https://www.hrw.org/news/2022/09/08/syria-children-disabilities-left-unprotected" TargetMode="External"/><Relationship Id="rId53" Type="http://schemas.openxmlformats.org/officeDocument/2006/relationships/hyperlink" Target="https://odi.org/en/publications/inclusion-and-exclusion-in-humanitarian-action-findings-from-a-three-year-study/" TargetMode="External"/><Relationship Id="rId58" Type="http://schemas.openxmlformats.org/officeDocument/2006/relationships/hyperlink" Target="https://odi.org/en/publications/inclusion-and-exclusion-in-humanitarian-action-findings-from-a-three-year-study/" TargetMode="External"/><Relationship Id="rId66" Type="http://schemas.openxmlformats.org/officeDocument/2006/relationships/hyperlink" Target="https://odi.org/en/publications/inclusion-and-exclusion-in-humanitarian-action-findings-from-a-three-year-study/" TargetMode="External"/><Relationship Id="rId74" Type="http://schemas.openxmlformats.org/officeDocument/2006/relationships/hyperlink" Target="https://odi.org/en/publications/inclusion-and-exclusion-in-humanitarian-action-findings-from-a-three-year-study/" TargetMode="External"/><Relationship Id="rId79" Type="http://schemas.openxmlformats.org/officeDocument/2006/relationships/hyperlink" Target="https://www.unocha.org/our-work/humanitarian-financing/country-based-pooled-funds-cbpf/cbpf-annual-reports-2021" TargetMode="External"/><Relationship Id="rId5" Type="http://schemas.openxmlformats.org/officeDocument/2006/relationships/hyperlink" Target="https://www.hrw.org/news/2022/09/08/syria-children-disabilities-left-unprotected" TargetMode="External"/><Relationship Id="rId61" Type="http://schemas.openxmlformats.org/officeDocument/2006/relationships/hyperlink" Target="https://odi.org/en/publications/inclusion-and-exclusion-in-humanitarian-action-findings-from-a-three-year-study/" TargetMode="External"/><Relationship Id="rId19" Type="http://schemas.openxmlformats.org/officeDocument/2006/relationships/hyperlink" Target="https://odi.org/en/publications/inclusion-and-exclusion-in-humanitarian-action-findings-from-a-three-year-study/" TargetMode="External"/><Relationship Id="rId14" Type="http://schemas.openxmlformats.org/officeDocument/2006/relationships/hyperlink" Target="https://odi.org/en/publications/inclusion-and-exclusion-in-humanitarian-action-findings-from-a-three-year-study/" TargetMode="External"/><Relationship Id="rId22" Type="http://schemas.openxmlformats.org/officeDocument/2006/relationships/hyperlink" Target="https://odi.org/en/publications/inclusion-and-exclusion-in-humanitarian-action-findings-from-a-three-year-study/" TargetMode="External"/><Relationship Id="rId27" Type="http://schemas.openxmlformats.org/officeDocument/2006/relationships/hyperlink" Target="https://odi.org/en/publications/inclusion-and-exclusion-in-humanitarian-action-findings-from-a-three-year-study/" TargetMode="External"/><Relationship Id="rId30" Type="http://schemas.openxmlformats.org/officeDocument/2006/relationships/hyperlink" Target="https://odi.org/en/publications/inclusion-and-exclusion-in-humanitarian-action-findings-from-a-three-year-study/" TargetMode="External"/><Relationship Id="rId35" Type="http://schemas.openxmlformats.org/officeDocument/2006/relationships/hyperlink" Target="https://odi.org/en/publications/inclusion-and-exclusion-in-humanitarian-action-findings-from-a-three-year-study/" TargetMode="External"/><Relationship Id="rId43" Type="http://schemas.openxmlformats.org/officeDocument/2006/relationships/hyperlink" Target="https://www.hrw.org/news/2022/09/08/syria-children-disabilities-left-unprotected" TargetMode="External"/><Relationship Id="rId48" Type="http://schemas.openxmlformats.org/officeDocument/2006/relationships/hyperlink" Target="https://www.hrw.org/news/2022/09/08/syria-children-disabilities-left-unprotected" TargetMode="External"/><Relationship Id="rId56" Type="http://schemas.openxmlformats.org/officeDocument/2006/relationships/hyperlink" Target="https://odi.org/en/publications/inclusion-and-exclusion-in-humanitarian-action-findings-from-a-three-year-study/" TargetMode="External"/><Relationship Id="rId64" Type="http://schemas.openxmlformats.org/officeDocument/2006/relationships/hyperlink" Target="https://odi.org/en/publications/inclusion-and-exclusion-in-humanitarian-action-findings-from-a-three-year-study/" TargetMode="External"/><Relationship Id="rId69" Type="http://schemas.openxmlformats.org/officeDocument/2006/relationships/hyperlink" Target="https://odi.org/en/publications/inclusion-and-exclusion-in-humanitarian-action-findings-from-a-three-year-study/" TargetMode="External"/><Relationship Id="rId77" Type="http://schemas.openxmlformats.org/officeDocument/2006/relationships/hyperlink" Target="https://www.nap1325.nl/assets/PDF/NAP1325-IV_2020_NL.pdf" TargetMode="External"/><Relationship Id="rId8" Type="http://schemas.openxmlformats.org/officeDocument/2006/relationships/hyperlink" Target="https://www.hrw.org/news/2022/09/08/syria-children-disabilities-left-unprotected" TargetMode="External"/><Relationship Id="rId51" Type="http://schemas.openxmlformats.org/officeDocument/2006/relationships/hyperlink" Target="https://www.hi-us.org/aid_1_to_people_with_disabilities_and_elderly" TargetMode="External"/><Relationship Id="rId72" Type="http://schemas.openxmlformats.org/officeDocument/2006/relationships/hyperlink" Target="https://odi.org/en/publications/inclusion-and-exclusion-in-humanitarian-action-findings-from-a-three-year-study/" TargetMode="External"/><Relationship Id="rId3" Type="http://schemas.openxmlformats.org/officeDocument/2006/relationships/hyperlink" Target="https://www.hrw.org/news/2022/09/08/syria-children-disabilities-left-unprotected" TargetMode="External"/><Relationship Id="rId12" Type="http://schemas.openxmlformats.org/officeDocument/2006/relationships/hyperlink" Target="https://www.hi-us.org/aid_1_to_people_with_disabilities_and_elderly" TargetMode="External"/><Relationship Id="rId17" Type="http://schemas.openxmlformats.org/officeDocument/2006/relationships/hyperlink" Target="https://odi.org/en/publications/inclusion-and-exclusion-in-humanitarian-action-findings-from-a-three-year-study/" TargetMode="External"/><Relationship Id="rId25" Type="http://schemas.openxmlformats.org/officeDocument/2006/relationships/hyperlink" Target="https://odi.org/en/publications/inclusion-and-exclusion-in-humanitarian-action-findings-from-a-three-year-study/" TargetMode="External"/><Relationship Id="rId33" Type="http://schemas.openxmlformats.org/officeDocument/2006/relationships/hyperlink" Target="https://odi.org/en/publications/inclusion-and-exclusion-in-humanitarian-action-findings-from-a-three-year-study/" TargetMode="External"/><Relationship Id="rId38" Type="http://schemas.openxmlformats.org/officeDocument/2006/relationships/hyperlink" Target="https://interagencystandingcommittee.org/system/files/2020-09/The%20Gender%20Handbook%20for%20Humanitarian%20Action.pdf" TargetMode="External"/><Relationship Id="rId46" Type="http://schemas.openxmlformats.org/officeDocument/2006/relationships/hyperlink" Target="https://www.hrw.org/news/2022/09/08/syria-children-disabilities-left-unprotected" TargetMode="External"/><Relationship Id="rId59" Type="http://schemas.openxmlformats.org/officeDocument/2006/relationships/hyperlink" Target="https://odi.org/en/publications/inclusion-and-exclusion-in-humanitarian-action-findings-from-a-three-year-study/" TargetMode="External"/><Relationship Id="rId67" Type="http://schemas.openxmlformats.org/officeDocument/2006/relationships/hyperlink" Target="https://odi.org/en/publications/inclusion-and-exclusion-in-humanitarian-action-findings-from-a-three-year-study/" TargetMode="External"/><Relationship Id="rId20" Type="http://schemas.openxmlformats.org/officeDocument/2006/relationships/hyperlink" Target="https://odi.org/en/publications/inclusion-and-exclusion-in-humanitarian-action-findings-from-a-three-year-study/" TargetMode="External"/><Relationship Id="rId41" Type="http://schemas.openxmlformats.org/officeDocument/2006/relationships/hyperlink" Target="https://www.hrw.org/news/2022/09/08/syria-children-disabilities-left-unprotected" TargetMode="External"/><Relationship Id="rId54" Type="http://schemas.openxmlformats.org/officeDocument/2006/relationships/hyperlink" Target="https://odi.org/en/publications/inclusion-and-exclusion-in-humanitarian-action-findings-from-a-three-year-study/" TargetMode="External"/><Relationship Id="rId62" Type="http://schemas.openxmlformats.org/officeDocument/2006/relationships/hyperlink" Target="https://odi.org/en/publications/inclusion-and-exclusion-in-humanitarian-action-findings-from-a-three-year-study/" TargetMode="External"/><Relationship Id="rId70" Type="http://schemas.openxmlformats.org/officeDocument/2006/relationships/hyperlink" Target="https://odi.org/en/publications/inclusion-and-exclusion-in-humanitarian-action-findings-from-a-three-year-study/" TargetMode="External"/><Relationship Id="rId75" Type="http://schemas.openxmlformats.org/officeDocument/2006/relationships/hyperlink" Target="https://odi.org/en/publications/inclusion-and-exclusion-in-humanitarian-action-findings-from-a-three-year-study/" TargetMode="External"/><Relationship Id="rId1" Type="http://schemas.openxmlformats.org/officeDocument/2006/relationships/hyperlink" Target="https://www.hrw.org/news/2022/09/08/syria-children-disabilities-left-unprotected" TargetMode="External"/><Relationship Id="rId6" Type="http://schemas.openxmlformats.org/officeDocument/2006/relationships/hyperlink" Target="https://www.hrw.org/news/2022/09/08/syria-children-disabilities-left-unprotected" TargetMode="External"/><Relationship Id="rId15" Type="http://schemas.openxmlformats.org/officeDocument/2006/relationships/hyperlink" Target="https://odi.org/en/publications/inclusion-and-exclusion-in-humanitarian-action-findings-from-a-three-year-study/" TargetMode="External"/><Relationship Id="rId23" Type="http://schemas.openxmlformats.org/officeDocument/2006/relationships/hyperlink" Target="https://odi.org/en/publications/inclusion-and-exclusion-in-humanitarian-action-findings-from-a-three-year-study/" TargetMode="External"/><Relationship Id="rId28" Type="http://schemas.openxmlformats.org/officeDocument/2006/relationships/hyperlink" Target="https://odi.org/en/publications/inclusion-and-exclusion-in-humanitarian-action-findings-from-a-three-year-study/" TargetMode="External"/><Relationship Id="rId36" Type="http://schemas.openxmlformats.org/officeDocument/2006/relationships/hyperlink" Target="https://odi.org/en/publications/inclusion-and-exclusion-in-humanitarian-action-findings-from-a-three-year-study/" TargetMode="External"/><Relationship Id="rId49" Type="http://schemas.openxmlformats.org/officeDocument/2006/relationships/hyperlink" Target="https://www.hi-us.org/aid_1_to_people_with_disabilities_and_elderly" TargetMode="External"/><Relationship Id="rId57" Type="http://schemas.openxmlformats.org/officeDocument/2006/relationships/hyperlink" Target="https://odi.org/en/publications/inclusion-and-exclusion-in-humanitarian-action-findings-from-a-three-year-study/" TargetMode="External"/><Relationship Id="rId10" Type="http://schemas.openxmlformats.org/officeDocument/2006/relationships/hyperlink" Target="https://www.hi-us.org/aid_1_to_people_with_disabilities_and_elderly" TargetMode="External"/><Relationship Id="rId31" Type="http://schemas.openxmlformats.org/officeDocument/2006/relationships/hyperlink" Target="https://odi.org/en/publications/inclusion-and-exclusion-in-humanitarian-action-findings-from-a-three-year-study/" TargetMode="External"/><Relationship Id="rId44" Type="http://schemas.openxmlformats.org/officeDocument/2006/relationships/hyperlink" Target="https://www.hrw.org/news/2022/09/08/syria-children-disabilities-left-unprotected" TargetMode="External"/><Relationship Id="rId52" Type="http://schemas.openxmlformats.org/officeDocument/2006/relationships/hyperlink" Target="https://odi.org/en/publications/inclusion-and-exclusion-in-humanitarian-action-findings-from-a-three-year-study/" TargetMode="External"/><Relationship Id="rId60" Type="http://schemas.openxmlformats.org/officeDocument/2006/relationships/hyperlink" Target="https://odi.org/en/publications/inclusion-and-exclusion-in-humanitarian-action-findings-from-a-three-year-study/" TargetMode="External"/><Relationship Id="rId65" Type="http://schemas.openxmlformats.org/officeDocument/2006/relationships/hyperlink" Target="https://odi.org/en/publications/inclusion-and-exclusion-in-humanitarian-action-findings-from-a-three-year-study/" TargetMode="External"/><Relationship Id="rId73" Type="http://schemas.openxmlformats.org/officeDocument/2006/relationships/hyperlink" Target="https://odi.org/en/publications/inclusion-and-exclusion-in-humanitarian-action-findings-from-a-three-year-study/" TargetMode="External"/><Relationship Id="rId78" Type="http://schemas.openxmlformats.org/officeDocument/2006/relationships/hyperlink" Target="https://www.securitycouncilreport.org/atf/cf/%7B65BFCF9B-6D27-4E9C-8CD3-CF6E4FF96FF9%7D/S-2022-740.pdf;" TargetMode="External"/><Relationship Id="rId4" Type="http://schemas.openxmlformats.org/officeDocument/2006/relationships/hyperlink" Target="https://www.hrw.org/news/2022/09/08/syria-children-disabilities-left-unprotected" TargetMode="External"/><Relationship Id="rId9" Type="http://schemas.openxmlformats.org/officeDocument/2006/relationships/hyperlink" Target="https://www.hrw.org/news/2022/09/08/syria-children-disabilities-left-unprotected" TargetMode="External"/><Relationship Id="rId13" Type="http://schemas.openxmlformats.org/officeDocument/2006/relationships/hyperlink" Target="https://odi.org/en/publications/inclusion-and-exclusion-in-humanitarian-action-findings-from-a-three-year-study/" TargetMode="External"/><Relationship Id="rId18" Type="http://schemas.openxmlformats.org/officeDocument/2006/relationships/hyperlink" Target="https://odi.org/en/publications/inclusion-and-exclusion-in-humanitarian-action-findings-from-a-three-year-study/" TargetMode="External"/><Relationship Id="rId39" Type="http://schemas.openxmlformats.org/officeDocument/2006/relationships/hyperlink" Target="https://www.un.org/disabilities/documents/WHS/Disability-in-humanitarian-contexts-HI.pdf" TargetMode="External"/><Relationship Id="rId34" Type="http://schemas.openxmlformats.org/officeDocument/2006/relationships/hyperlink" Target="https://odi.org/en/publications/inclusion-and-exclusion-in-humanitarian-action-findings-from-a-three-year-study/" TargetMode="External"/><Relationship Id="rId50" Type="http://schemas.openxmlformats.org/officeDocument/2006/relationships/hyperlink" Target="https://www.hi-us.org/aid_1_to_people_with_disabilities_and_elderly" TargetMode="External"/><Relationship Id="rId55" Type="http://schemas.openxmlformats.org/officeDocument/2006/relationships/hyperlink" Target="https://odi.org/en/publications/inclusion-and-exclusion-in-humanitarian-action-findings-from-a-three-year-study/" TargetMode="External"/><Relationship Id="rId76" Type="http://schemas.openxmlformats.org/officeDocument/2006/relationships/hyperlink" Target="https://www.unwomen.org/en/what-we-do/humanitarian-action/facts-and-figures" TargetMode="External"/><Relationship Id="rId7" Type="http://schemas.openxmlformats.org/officeDocument/2006/relationships/hyperlink" Target="https://www.hrw.org/news/2022/09/08/syria-children-disabilities-left-unprotected" TargetMode="External"/><Relationship Id="rId71" Type="http://schemas.openxmlformats.org/officeDocument/2006/relationships/hyperlink" Target="https://odi.org/en/publications/inclusion-and-exclusion-in-humanitarian-action-findings-from-a-three-year-study/" TargetMode="External"/><Relationship Id="rId2" Type="http://schemas.openxmlformats.org/officeDocument/2006/relationships/hyperlink" Target="https://www.hrw.org/news/2022/09/08/syria-children-disabilities-left-unprotected" TargetMode="External"/><Relationship Id="rId29" Type="http://schemas.openxmlformats.org/officeDocument/2006/relationships/hyperlink" Target="https://odi.org/en/publications/inclusion-and-exclusion-in-humanitarian-action-findings-from-a-three-year-study/"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74d61c-17a5-4047-b3d6-914ec8ea4199">
      <Terms xmlns="http://schemas.microsoft.com/office/infopath/2007/PartnerControls"/>
    </lcf76f155ced4ddcb4097134ff3c332f>
    <TaxCatchAll xmlns="c8b06933-6a1c-42db-b650-a62266ed0c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269CDAC720894DA92732C402FA8CD5" ma:contentTypeVersion="18" ma:contentTypeDescription="Create a new document." ma:contentTypeScope="" ma:versionID="b25216a34cad5a494f95e1b895dac0e9">
  <xsd:schema xmlns:xsd="http://www.w3.org/2001/XMLSchema" xmlns:xs="http://www.w3.org/2001/XMLSchema" xmlns:p="http://schemas.microsoft.com/office/2006/metadata/properties" xmlns:ns2="df74d61c-17a5-4047-b3d6-914ec8ea4199" xmlns:ns3="c8b06933-6a1c-42db-b650-a62266ed0c1d" targetNamespace="http://schemas.microsoft.com/office/2006/metadata/properties" ma:root="true" ma:fieldsID="4f2b0a5bf82391005d326ab5a3ef1377" ns2:_="" ns3:_="">
    <xsd:import namespace="df74d61c-17a5-4047-b3d6-914ec8ea4199"/>
    <xsd:import namespace="c8b06933-6a1c-42db-b650-a62266ed0c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d61c-17a5-4047-b3d6-914ec8ea4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53c71d-6783-4e42-a032-0ef5f6e1d8c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b06933-6a1c-42db-b650-a62266ed0c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1faa3f5-34cb-4707-954a-0787f956c419}" ma:internalName="TaxCatchAll" ma:showField="CatchAllData" ma:web="c8b06933-6a1c-42db-b650-a62266ed0c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3FFD-946F-42F7-997A-3C58CED5C56D}">
  <ds:schemaRefs>
    <ds:schemaRef ds:uri="http://schemas.microsoft.com/office/2006/metadata/properties"/>
    <ds:schemaRef ds:uri="http://schemas.microsoft.com/office/infopath/2007/PartnerControls"/>
    <ds:schemaRef ds:uri="df74d61c-17a5-4047-b3d6-914ec8ea4199"/>
    <ds:schemaRef ds:uri="c8b06933-6a1c-42db-b650-a62266ed0c1d"/>
  </ds:schemaRefs>
</ds:datastoreItem>
</file>

<file path=customXml/itemProps2.xml><?xml version="1.0" encoding="utf-8"?>
<ds:datastoreItem xmlns:ds="http://schemas.openxmlformats.org/officeDocument/2006/customXml" ds:itemID="{A54161C3-1188-4BC4-BCA1-F59B77CD906A}">
  <ds:schemaRefs>
    <ds:schemaRef ds:uri="http://schemas.microsoft.com/sharepoint/v3/contenttype/forms"/>
  </ds:schemaRefs>
</ds:datastoreItem>
</file>

<file path=customXml/itemProps3.xml><?xml version="1.0" encoding="utf-8"?>
<ds:datastoreItem xmlns:ds="http://schemas.openxmlformats.org/officeDocument/2006/customXml" ds:itemID="{77487D46-B481-4427-95AA-F05979710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d61c-17a5-4047-b3d6-914ec8ea4199"/>
    <ds:schemaRef ds:uri="c8b06933-6a1c-42db-b650-a62266ed0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EF7CC-1429-DC4B-A922-EC960B3C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3968</Words>
  <Characters>21825</Characters>
  <Application>Microsoft Office Word</Application>
  <DocSecurity>0</DocSecurity>
  <Lines>181</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Anne-Floor Dekker</dc:creator>
  <cp:keywords/>
  <dc:description/>
  <cp:lastModifiedBy>Anne-Floor Dekker</cp:lastModifiedBy>
  <cp:revision>2</cp:revision>
  <cp:lastPrinted>2023-04-06T12:18:00Z</cp:lastPrinted>
  <dcterms:created xsi:type="dcterms:W3CDTF">2023-05-08T11:01:00Z</dcterms:created>
  <dcterms:modified xsi:type="dcterms:W3CDTF">2023-05-08T11:01:00Z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0x0101001A269CDAC720894DA92732C402FA8CD5</vt:lpwstr>
  </property>
  <property fmtid="{D5CDD505-2E9C-101B-9397-08002B2CF9AE}" pid="3" name="MediaServiceImageTags">
    <vt:lpwstr/>
  </property>
</Properties>
</file>